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FC2" w:rsidRPr="00765FC2" w:rsidRDefault="00765FC2" w:rsidP="00765FC2">
      <w:pPr>
        <w:spacing w:after="0" w:line="240" w:lineRule="auto"/>
        <w:jc w:val="center"/>
        <w:rPr>
          <w:rFonts w:ascii="Times New Roman" w:hAnsi="Times New Roman"/>
          <w:b/>
          <w:sz w:val="28"/>
          <w:szCs w:val="28"/>
          <w:lang w:val="uk-UA"/>
        </w:rPr>
      </w:pPr>
      <w:r w:rsidRPr="00765FC2">
        <w:rPr>
          <w:rFonts w:ascii="Times New Roman" w:hAnsi="Times New Roman"/>
          <w:b/>
          <w:sz w:val="28"/>
          <w:szCs w:val="28"/>
          <w:lang w:val="uk-UA"/>
        </w:rPr>
        <w:t xml:space="preserve">Тема 2. </w:t>
      </w:r>
      <w:r w:rsidRPr="00765FC2">
        <w:rPr>
          <w:rFonts w:ascii="Times New Roman" w:hAnsi="Times New Roman"/>
          <w:b/>
          <w:caps/>
          <w:sz w:val="28"/>
          <w:szCs w:val="28"/>
          <w:lang w:val="uk-UA"/>
        </w:rPr>
        <w:t>Форми, методи організації грошових розрахунків на підприємс</w:t>
      </w:r>
      <w:r w:rsidRPr="00765FC2">
        <w:rPr>
          <w:rFonts w:ascii="Times New Roman" w:hAnsi="Times New Roman"/>
          <w:b/>
          <w:caps/>
          <w:sz w:val="28"/>
          <w:szCs w:val="28"/>
          <w:lang w:val="uk-UA"/>
        </w:rPr>
        <w:t>т</w:t>
      </w:r>
      <w:r w:rsidRPr="00765FC2">
        <w:rPr>
          <w:rFonts w:ascii="Times New Roman" w:hAnsi="Times New Roman"/>
          <w:b/>
          <w:caps/>
          <w:sz w:val="28"/>
          <w:szCs w:val="28"/>
          <w:lang w:val="uk-UA"/>
        </w:rPr>
        <w:t>ві</w:t>
      </w:r>
    </w:p>
    <w:p w:rsidR="00765FC2" w:rsidRPr="00765FC2" w:rsidRDefault="00765FC2" w:rsidP="00765FC2">
      <w:pPr>
        <w:spacing w:after="0" w:line="240" w:lineRule="auto"/>
        <w:outlineLvl w:val="0"/>
        <w:rPr>
          <w:rFonts w:ascii="Times New Roman" w:hAnsi="Times New Roman"/>
          <w:iCs/>
          <w:sz w:val="28"/>
          <w:szCs w:val="28"/>
          <w:lang w:val="uk-UA"/>
        </w:rPr>
      </w:pPr>
      <w:r w:rsidRPr="00765FC2">
        <w:rPr>
          <w:rFonts w:ascii="Times New Roman" w:hAnsi="Times New Roman"/>
          <w:iCs/>
          <w:sz w:val="28"/>
          <w:szCs w:val="28"/>
          <w:lang w:val="uk-UA"/>
        </w:rPr>
        <w:t>2.1 Зміст та організація грошових розрахунків.</w:t>
      </w:r>
    </w:p>
    <w:p w:rsidR="00765FC2" w:rsidRPr="00765FC2" w:rsidRDefault="00765FC2" w:rsidP="00765FC2">
      <w:pPr>
        <w:spacing w:after="0" w:line="240" w:lineRule="auto"/>
        <w:outlineLvl w:val="0"/>
        <w:rPr>
          <w:rFonts w:ascii="Times New Roman" w:hAnsi="Times New Roman"/>
          <w:iCs/>
          <w:sz w:val="28"/>
          <w:szCs w:val="28"/>
          <w:lang w:val="uk-UA"/>
        </w:rPr>
      </w:pPr>
      <w:r w:rsidRPr="00765FC2">
        <w:rPr>
          <w:rFonts w:ascii="Times New Roman" w:hAnsi="Times New Roman"/>
          <w:iCs/>
          <w:sz w:val="28"/>
          <w:szCs w:val="28"/>
          <w:lang w:val="uk-UA"/>
        </w:rPr>
        <w:t>2.2 Організація готівкових розрахунків.</w:t>
      </w:r>
    </w:p>
    <w:p w:rsidR="00765FC2" w:rsidRPr="00765FC2" w:rsidRDefault="00765FC2" w:rsidP="00765FC2">
      <w:pPr>
        <w:spacing w:after="0" w:line="240" w:lineRule="auto"/>
        <w:outlineLvl w:val="0"/>
        <w:rPr>
          <w:rFonts w:ascii="Times New Roman" w:hAnsi="Times New Roman"/>
          <w:iCs/>
          <w:sz w:val="28"/>
          <w:szCs w:val="28"/>
          <w:lang w:val="uk-UA"/>
        </w:rPr>
      </w:pPr>
      <w:r w:rsidRPr="00765FC2">
        <w:rPr>
          <w:rFonts w:ascii="Times New Roman" w:hAnsi="Times New Roman"/>
          <w:iCs/>
          <w:sz w:val="28"/>
          <w:szCs w:val="28"/>
          <w:lang w:val="uk-UA"/>
        </w:rPr>
        <w:t>2.3 Організація безготівкових розрахунків.</w:t>
      </w:r>
    </w:p>
    <w:p w:rsidR="00765FC2" w:rsidRPr="00765FC2" w:rsidRDefault="00765FC2" w:rsidP="00765FC2">
      <w:pPr>
        <w:spacing w:after="0" w:line="240" w:lineRule="auto"/>
        <w:jc w:val="center"/>
        <w:rPr>
          <w:rFonts w:ascii="Times New Roman" w:hAnsi="Times New Roman"/>
          <w:b/>
          <w:sz w:val="28"/>
          <w:szCs w:val="28"/>
          <w:lang w:val="uk-UA"/>
        </w:rPr>
      </w:pPr>
    </w:p>
    <w:p w:rsidR="00765FC2" w:rsidRPr="00765FC2" w:rsidRDefault="00765FC2" w:rsidP="00765FC2">
      <w:pPr>
        <w:spacing w:after="0" w:line="240" w:lineRule="auto"/>
        <w:jc w:val="center"/>
        <w:rPr>
          <w:rFonts w:ascii="Times New Roman" w:hAnsi="Times New Roman"/>
          <w:b/>
          <w:i/>
          <w:iCs/>
          <w:sz w:val="28"/>
          <w:szCs w:val="28"/>
          <w:lang w:val="uk-UA"/>
        </w:rPr>
      </w:pPr>
      <w:r w:rsidRPr="00765FC2">
        <w:rPr>
          <w:rFonts w:ascii="Times New Roman" w:hAnsi="Times New Roman"/>
          <w:b/>
          <w:i/>
          <w:iCs/>
          <w:sz w:val="28"/>
          <w:szCs w:val="28"/>
          <w:lang w:val="uk-UA"/>
        </w:rPr>
        <w:t>2.1 Зміст та організація грошових розрахунків</w:t>
      </w:r>
    </w:p>
    <w:p w:rsidR="00765FC2" w:rsidRPr="00765FC2" w:rsidRDefault="00765FC2" w:rsidP="00765FC2">
      <w:pPr>
        <w:spacing w:after="0" w:line="240" w:lineRule="auto"/>
        <w:ind w:left="708"/>
        <w:rPr>
          <w:rFonts w:ascii="Times New Roman" w:hAnsi="Times New Roman"/>
          <w:b/>
          <w:sz w:val="28"/>
          <w:szCs w:val="28"/>
          <w:lang w:val="uk-UA"/>
        </w:rPr>
      </w:pPr>
    </w:p>
    <w:p w:rsidR="00765FC2" w:rsidRPr="00765FC2" w:rsidRDefault="00765FC2" w:rsidP="00765FC2">
      <w:pPr>
        <w:spacing w:after="0" w:line="240" w:lineRule="auto"/>
        <w:ind w:firstLine="708"/>
        <w:jc w:val="both"/>
        <w:rPr>
          <w:rFonts w:ascii="Times New Roman" w:hAnsi="Times New Roman"/>
          <w:sz w:val="28"/>
          <w:szCs w:val="28"/>
          <w:lang w:val="uk-UA"/>
        </w:rPr>
      </w:pPr>
      <w:r w:rsidRPr="00765FC2">
        <w:rPr>
          <w:rFonts w:ascii="Times New Roman" w:hAnsi="Times New Roman"/>
          <w:sz w:val="28"/>
          <w:szCs w:val="28"/>
          <w:lang w:val="uk-UA"/>
        </w:rPr>
        <w:t>У процесі фінансово-господарської діяльності у підприємств виникають грошові відносини між підприємствами та організаціями, які були сх</w:t>
      </w:r>
      <w:r w:rsidRPr="00765FC2">
        <w:rPr>
          <w:rFonts w:ascii="Times New Roman" w:hAnsi="Times New Roman"/>
          <w:sz w:val="28"/>
          <w:szCs w:val="28"/>
          <w:lang w:val="uk-UA"/>
        </w:rPr>
        <w:t>е</w:t>
      </w:r>
      <w:r w:rsidRPr="00765FC2">
        <w:rPr>
          <w:rFonts w:ascii="Times New Roman" w:hAnsi="Times New Roman"/>
          <w:sz w:val="28"/>
          <w:szCs w:val="28"/>
          <w:lang w:val="uk-UA"/>
        </w:rPr>
        <w:t xml:space="preserve">матично подано на рис.1.1.  </w:t>
      </w:r>
    </w:p>
    <w:p w:rsidR="00765FC2" w:rsidRPr="00765FC2" w:rsidRDefault="00765FC2" w:rsidP="00765FC2">
      <w:pPr>
        <w:spacing w:after="0" w:line="240" w:lineRule="auto"/>
        <w:ind w:firstLine="708"/>
        <w:jc w:val="both"/>
        <w:rPr>
          <w:rFonts w:ascii="Times New Roman" w:hAnsi="Times New Roman"/>
          <w:sz w:val="28"/>
          <w:szCs w:val="28"/>
          <w:lang w:val="uk-UA"/>
        </w:rPr>
      </w:pPr>
      <w:r w:rsidRPr="00765FC2">
        <w:rPr>
          <w:rFonts w:ascii="Times New Roman" w:hAnsi="Times New Roman"/>
          <w:sz w:val="28"/>
          <w:szCs w:val="28"/>
          <w:lang w:val="uk-UA"/>
        </w:rPr>
        <w:t>Розрахунки охоплюють дві сфери грошового обігу: готівкову та безготі</w:t>
      </w:r>
      <w:r w:rsidRPr="00765FC2">
        <w:rPr>
          <w:rFonts w:ascii="Times New Roman" w:hAnsi="Times New Roman"/>
          <w:sz w:val="28"/>
          <w:szCs w:val="28"/>
          <w:lang w:val="uk-UA"/>
        </w:rPr>
        <w:t>в</w:t>
      </w:r>
      <w:r w:rsidRPr="00765FC2">
        <w:rPr>
          <w:rFonts w:ascii="Times New Roman" w:hAnsi="Times New Roman"/>
          <w:sz w:val="28"/>
          <w:szCs w:val="28"/>
          <w:lang w:val="uk-UA"/>
        </w:rPr>
        <w:t>кову. Між обігом готівкових і безготівкових коштів існує тісний зв’язок. Безг</w:t>
      </w:r>
      <w:r w:rsidRPr="00765FC2">
        <w:rPr>
          <w:rFonts w:ascii="Times New Roman" w:hAnsi="Times New Roman"/>
          <w:sz w:val="28"/>
          <w:szCs w:val="28"/>
          <w:lang w:val="uk-UA"/>
        </w:rPr>
        <w:t>о</w:t>
      </w:r>
      <w:r w:rsidRPr="00765FC2">
        <w:rPr>
          <w:rFonts w:ascii="Times New Roman" w:hAnsi="Times New Roman"/>
          <w:sz w:val="28"/>
          <w:szCs w:val="28"/>
          <w:lang w:val="uk-UA"/>
        </w:rPr>
        <w:t xml:space="preserve">тівкові кошти підприємств конвертуються в готівку при видачі заробітної плати працівникам. Працівники одержану зарплату обмінюють у сфері побуту та на придбання товарів і послуг. Після чого виручка, одержана від продажу, знову надходить на поточні розрахунки і далі обертається у безготівковому порядку. Таким чином, обороти готівкових і безготівкових коштів взаємно доповнюють і обумовлюють один одного. </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При цьому виторг від продажу продукції, товарів, робіт і послуг підпр</w:t>
      </w:r>
      <w:r w:rsidRPr="00765FC2">
        <w:rPr>
          <w:rFonts w:ascii="Times New Roman" w:hAnsi="Times New Roman"/>
          <w:sz w:val="28"/>
          <w:szCs w:val="28"/>
          <w:lang w:val="uk-UA"/>
        </w:rPr>
        <w:t>и</w:t>
      </w:r>
      <w:r w:rsidRPr="00765FC2">
        <w:rPr>
          <w:rFonts w:ascii="Times New Roman" w:hAnsi="Times New Roman"/>
          <w:sz w:val="28"/>
          <w:szCs w:val="28"/>
          <w:lang w:val="uk-UA"/>
        </w:rPr>
        <w:t>ємствам і організаціям, робітникам, службовцям і населенню може надходити як у безготівковому порядку на відповідні рахунки підприємств-постачальників (продавців) у банках, так і готівкою до їхніх кас з наступним їх внесенням, як правило, до банку для зарахування на поточний рахунок. Інші ж надходження коштів, здійснювані в безготівковому порядку, зараховуються, як правило, ві</w:t>
      </w:r>
      <w:r w:rsidRPr="00765FC2">
        <w:rPr>
          <w:rFonts w:ascii="Times New Roman" w:hAnsi="Times New Roman"/>
          <w:sz w:val="28"/>
          <w:szCs w:val="28"/>
          <w:lang w:val="uk-UA"/>
        </w:rPr>
        <w:t>д</w:t>
      </w:r>
      <w:r w:rsidRPr="00765FC2">
        <w:rPr>
          <w:rFonts w:ascii="Times New Roman" w:hAnsi="Times New Roman"/>
          <w:sz w:val="28"/>
          <w:szCs w:val="28"/>
          <w:lang w:val="uk-UA"/>
        </w:rPr>
        <w:t>разу ж на поточний рахунок підприємства.</w:t>
      </w:r>
    </w:p>
    <w:p w:rsidR="00765FC2" w:rsidRPr="00765FC2" w:rsidRDefault="00765FC2" w:rsidP="00765FC2">
      <w:pPr>
        <w:pStyle w:val="31"/>
      </w:pPr>
      <w:r w:rsidRPr="00765FC2">
        <w:t>Отже, усі грошові кошти, що надходять на підприємство або на його ім'я, зберігаються на відповідних рахунках в установі банку. Однак у межах ліміту, установленого банком, грошові кошти можуть зберігатися й у касі підпри-ємства. Збереження коштів у касі підприємства понад ліміт допускається пр</w:t>
      </w:r>
      <w:r w:rsidRPr="00765FC2">
        <w:t>о</w:t>
      </w:r>
      <w:r w:rsidRPr="00765FC2">
        <w:t>тягом трьох днів під час виплати заробітної плати.</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Для здійснення грошово-розрахункових операцій та зберігання коштів суб’єкти господарювання повинні відкривати рахунки в банках.</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b/>
          <w:sz w:val="28"/>
          <w:szCs w:val="28"/>
          <w:lang w:val="uk-UA"/>
        </w:rPr>
        <w:t xml:space="preserve"> </w:t>
      </w:r>
      <w:r w:rsidRPr="00765FC2">
        <w:rPr>
          <w:rFonts w:ascii="Times New Roman" w:hAnsi="Times New Roman"/>
          <w:sz w:val="28"/>
          <w:szCs w:val="28"/>
          <w:lang w:val="uk-UA"/>
        </w:rPr>
        <w:t>Порядок збереження і використання коштів підприємствами, органі-зац</w:t>
      </w:r>
      <w:r w:rsidRPr="00765FC2">
        <w:rPr>
          <w:rFonts w:ascii="Times New Roman" w:hAnsi="Times New Roman"/>
          <w:sz w:val="28"/>
          <w:szCs w:val="28"/>
          <w:lang w:val="uk-UA"/>
        </w:rPr>
        <w:t>і</w:t>
      </w:r>
      <w:r w:rsidRPr="00765FC2">
        <w:rPr>
          <w:rFonts w:ascii="Times New Roman" w:hAnsi="Times New Roman"/>
          <w:sz w:val="28"/>
          <w:szCs w:val="28"/>
          <w:lang w:val="uk-UA"/>
        </w:rPr>
        <w:t>ями й іншими суб'єктами, інструкціями “Про відкриття банками рахунків у н</w:t>
      </w:r>
      <w:r w:rsidRPr="00765FC2">
        <w:rPr>
          <w:rFonts w:ascii="Times New Roman" w:hAnsi="Times New Roman"/>
          <w:sz w:val="28"/>
          <w:szCs w:val="28"/>
          <w:lang w:val="uk-UA"/>
        </w:rPr>
        <w:t>а</w:t>
      </w:r>
      <w:r w:rsidRPr="00765FC2">
        <w:rPr>
          <w:rFonts w:ascii="Times New Roman" w:hAnsi="Times New Roman"/>
          <w:sz w:val="28"/>
          <w:szCs w:val="28"/>
          <w:lang w:val="uk-UA"/>
        </w:rPr>
        <w:t>ціональній та іноземній валюті”, “Про організацію роботи з готівково-грошовим обігом установами банків України”, “Про безготівкові розрахунки в господарському обороті України”, Положенням про ведення касових операцій у національній валюті в Україні, затвердженими відповідними постанов</w:t>
      </w:r>
      <w:r w:rsidRPr="00765FC2">
        <w:rPr>
          <w:rFonts w:ascii="Times New Roman" w:hAnsi="Times New Roman"/>
          <w:sz w:val="28"/>
          <w:szCs w:val="28"/>
          <w:lang w:val="uk-UA"/>
        </w:rPr>
        <w:t>а</w:t>
      </w:r>
      <w:r w:rsidRPr="00765FC2">
        <w:rPr>
          <w:rFonts w:ascii="Times New Roman" w:hAnsi="Times New Roman"/>
          <w:sz w:val="28"/>
          <w:szCs w:val="28"/>
          <w:lang w:val="uk-UA"/>
        </w:rPr>
        <w:t>ми НБУ.</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Відповідно до зазначених документів, грошові кошти (як на поточних р</w:t>
      </w:r>
      <w:r w:rsidRPr="00765FC2">
        <w:rPr>
          <w:rFonts w:ascii="Times New Roman" w:hAnsi="Times New Roman"/>
          <w:sz w:val="28"/>
          <w:szCs w:val="28"/>
          <w:lang w:val="uk-UA"/>
        </w:rPr>
        <w:t>а</w:t>
      </w:r>
      <w:r w:rsidRPr="00765FC2">
        <w:rPr>
          <w:rFonts w:ascii="Times New Roman" w:hAnsi="Times New Roman"/>
          <w:sz w:val="28"/>
          <w:szCs w:val="28"/>
          <w:lang w:val="uk-UA"/>
        </w:rPr>
        <w:t>хунках, так і в  касі),  що надходять на ім'я підприємства, можуть витрачатися:</w:t>
      </w:r>
    </w:p>
    <w:p w:rsidR="00765FC2" w:rsidRPr="00765FC2" w:rsidRDefault="00765FC2" w:rsidP="00765FC2">
      <w:pPr>
        <w:numPr>
          <w:ilvl w:val="0"/>
          <w:numId w:val="17"/>
        </w:numPr>
        <w:spacing w:after="0" w:line="240" w:lineRule="auto"/>
        <w:ind w:right="12"/>
        <w:jc w:val="both"/>
        <w:rPr>
          <w:rFonts w:ascii="Times New Roman" w:hAnsi="Times New Roman"/>
          <w:sz w:val="28"/>
          <w:szCs w:val="28"/>
          <w:lang w:val="uk-UA"/>
        </w:rPr>
      </w:pPr>
      <w:r w:rsidRPr="00765FC2">
        <w:rPr>
          <w:rFonts w:ascii="Times New Roman" w:hAnsi="Times New Roman"/>
          <w:sz w:val="28"/>
          <w:szCs w:val="28"/>
          <w:lang w:val="uk-UA"/>
        </w:rPr>
        <w:t>на розрахунки між собою для придбання товарно-матеріальних цінностей, продукції, послуг;</w:t>
      </w:r>
    </w:p>
    <w:p w:rsidR="00765FC2" w:rsidRPr="00765FC2" w:rsidRDefault="00765FC2" w:rsidP="00765FC2">
      <w:pPr>
        <w:numPr>
          <w:ilvl w:val="0"/>
          <w:numId w:val="17"/>
        </w:numPr>
        <w:spacing w:after="0" w:line="240" w:lineRule="auto"/>
        <w:ind w:right="12"/>
        <w:jc w:val="both"/>
        <w:rPr>
          <w:rFonts w:ascii="Times New Roman" w:hAnsi="Times New Roman"/>
          <w:sz w:val="28"/>
          <w:szCs w:val="28"/>
          <w:lang w:val="uk-UA"/>
        </w:rPr>
      </w:pPr>
      <w:r w:rsidRPr="00765FC2">
        <w:rPr>
          <w:rFonts w:ascii="Times New Roman" w:hAnsi="Times New Roman"/>
          <w:sz w:val="28"/>
          <w:szCs w:val="28"/>
          <w:lang w:val="uk-UA"/>
        </w:rPr>
        <w:lastRenderedPageBreak/>
        <w:t>на розрахунки з ланками фінансово-кредитної системи зі сплати   різних податків, платежів;</w:t>
      </w:r>
    </w:p>
    <w:p w:rsidR="00765FC2" w:rsidRPr="00765FC2" w:rsidRDefault="00765FC2" w:rsidP="00765FC2">
      <w:pPr>
        <w:numPr>
          <w:ilvl w:val="0"/>
          <w:numId w:val="17"/>
        </w:numPr>
        <w:spacing w:after="0" w:line="240" w:lineRule="auto"/>
        <w:ind w:right="12"/>
        <w:jc w:val="both"/>
        <w:rPr>
          <w:rFonts w:ascii="Times New Roman" w:hAnsi="Times New Roman"/>
          <w:sz w:val="28"/>
          <w:szCs w:val="28"/>
          <w:lang w:val="uk-UA"/>
        </w:rPr>
      </w:pPr>
      <w:r w:rsidRPr="00765FC2">
        <w:rPr>
          <w:rFonts w:ascii="Times New Roman" w:hAnsi="Times New Roman"/>
          <w:sz w:val="28"/>
          <w:szCs w:val="28"/>
          <w:lang w:val="uk-UA"/>
        </w:rPr>
        <w:t xml:space="preserve">на виплату заробітної плати і прирівняних до неї платежів тощо. </w:t>
      </w:r>
    </w:p>
    <w:p w:rsidR="00765FC2" w:rsidRPr="00765FC2" w:rsidRDefault="00765FC2" w:rsidP="00765FC2">
      <w:pPr>
        <w:spacing w:after="0" w:line="240" w:lineRule="auto"/>
        <w:ind w:right="11" w:firstLine="708"/>
        <w:jc w:val="both"/>
        <w:rPr>
          <w:rFonts w:ascii="Times New Roman" w:hAnsi="Times New Roman"/>
          <w:sz w:val="28"/>
          <w:szCs w:val="28"/>
          <w:lang w:val="uk-UA"/>
        </w:rPr>
      </w:pPr>
      <w:r w:rsidRPr="00765FC2">
        <w:rPr>
          <w:rFonts w:ascii="Times New Roman" w:hAnsi="Times New Roman"/>
          <w:sz w:val="28"/>
          <w:szCs w:val="28"/>
          <w:lang w:val="uk-UA"/>
        </w:rPr>
        <w:t>При цьому витрата коштів на зазначені цілі може проводитися як безго-т</w:t>
      </w:r>
      <w:r w:rsidRPr="00765FC2">
        <w:rPr>
          <w:rFonts w:ascii="Times New Roman" w:hAnsi="Times New Roman"/>
          <w:sz w:val="28"/>
          <w:szCs w:val="28"/>
          <w:lang w:val="uk-UA"/>
        </w:rPr>
        <w:t>і</w:t>
      </w:r>
      <w:r w:rsidRPr="00765FC2">
        <w:rPr>
          <w:rFonts w:ascii="Times New Roman" w:hAnsi="Times New Roman"/>
          <w:sz w:val="28"/>
          <w:szCs w:val="28"/>
          <w:lang w:val="uk-UA"/>
        </w:rPr>
        <w:t>вковим шляхом через установи банків, так і готівкою, одержуваними в банку або у вигляді виторгу, що надходить до каси  суб'єкта господарювання. Підпр</w:t>
      </w:r>
      <w:r w:rsidRPr="00765FC2">
        <w:rPr>
          <w:rFonts w:ascii="Times New Roman" w:hAnsi="Times New Roman"/>
          <w:sz w:val="28"/>
          <w:szCs w:val="28"/>
          <w:lang w:val="uk-UA"/>
        </w:rPr>
        <w:t>и</w:t>
      </w:r>
      <w:r w:rsidRPr="00765FC2">
        <w:rPr>
          <w:rFonts w:ascii="Times New Roman" w:hAnsi="Times New Roman"/>
          <w:sz w:val="28"/>
          <w:szCs w:val="28"/>
          <w:lang w:val="uk-UA"/>
        </w:rPr>
        <w:t>ємства України можуть розрахуватися готівкою, сума якої не перевищують 10000 грн. у межах одного дня по одному або декількох розрахункових док</w:t>
      </w:r>
      <w:r w:rsidRPr="00765FC2">
        <w:rPr>
          <w:rFonts w:ascii="Times New Roman" w:hAnsi="Times New Roman"/>
          <w:sz w:val="28"/>
          <w:szCs w:val="28"/>
          <w:lang w:val="uk-UA"/>
        </w:rPr>
        <w:t>у</w:t>
      </w:r>
      <w:r w:rsidRPr="00765FC2">
        <w:rPr>
          <w:rFonts w:ascii="Times New Roman" w:hAnsi="Times New Roman"/>
          <w:sz w:val="28"/>
          <w:szCs w:val="28"/>
          <w:lang w:val="uk-UA"/>
        </w:rPr>
        <w:t xml:space="preserve">ментах. Платежі понад зазначену суму проводяться винятково в безготівковому порядку. </w:t>
      </w:r>
    </w:p>
    <w:p w:rsidR="00765FC2" w:rsidRPr="00765FC2" w:rsidRDefault="00765FC2" w:rsidP="00765FC2">
      <w:pPr>
        <w:spacing w:after="0" w:line="240" w:lineRule="auto"/>
        <w:ind w:right="11" w:firstLine="540"/>
        <w:jc w:val="both"/>
        <w:rPr>
          <w:rFonts w:ascii="Times New Roman" w:hAnsi="Times New Roman"/>
          <w:sz w:val="28"/>
          <w:szCs w:val="28"/>
          <w:lang w:val="uk-UA"/>
        </w:rPr>
      </w:pPr>
      <w:r w:rsidRPr="00765FC2">
        <w:rPr>
          <w:rFonts w:ascii="Times New Roman" w:hAnsi="Times New Roman"/>
          <w:sz w:val="28"/>
          <w:szCs w:val="28"/>
          <w:lang w:val="uk-UA"/>
        </w:rPr>
        <w:t>Юридичні та фізичні особи - суб'єкти підприємницької діяльності, які   мають самостійний баланс і зареєстровані у встановленому порядку для збер</w:t>
      </w:r>
      <w:r w:rsidRPr="00765FC2">
        <w:rPr>
          <w:rFonts w:ascii="Times New Roman" w:hAnsi="Times New Roman"/>
          <w:sz w:val="28"/>
          <w:szCs w:val="28"/>
          <w:lang w:val="uk-UA"/>
        </w:rPr>
        <w:t>е</w:t>
      </w:r>
      <w:r w:rsidRPr="00765FC2">
        <w:rPr>
          <w:rFonts w:ascii="Times New Roman" w:hAnsi="Times New Roman"/>
          <w:sz w:val="28"/>
          <w:szCs w:val="28"/>
          <w:lang w:val="uk-UA"/>
        </w:rPr>
        <w:t>ження й обліку руху грошових коштів в обслуговуючих їхніх банках. Вони  можуть відкривати поточні, валютні й інші рахунки.</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Для відкриття поточного рахунка юридичні особи - суб'єкти підприємн</w:t>
      </w:r>
      <w:r w:rsidRPr="00765FC2">
        <w:rPr>
          <w:rFonts w:ascii="Times New Roman" w:hAnsi="Times New Roman"/>
          <w:sz w:val="28"/>
          <w:szCs w:val="28"/>
          <w:lang w:val="uk-UA"/>
        </w:rPr>
        <w:t>и</w:t>
      </w:r>
      <w:r w:rsidRPr="00765FC2">
        <w:rPr>
          <w:rFonts w:ascii="Times New Roman" w:hAnsi="Times New Roman"/>
          <w:sz w:val="28"/>
          <w:szCs w:val="28"/>
          <w:lang w:val="uk-UA"/>
        </w:rPr>
        <w:t>цької діяльності подають в установу банку, що буде їх обслуговувати, такі д</w:t>
      </w:r>
      <w:r w:rsidRPr="00765FC2">
        <w:rPr>
          <w:rFonts w:ascii="Times New Roman" w:hAnsi="Times New Roman"/>
          <w:sz w:val="28"/>
          <w:szCs w:val="28"/>
          <w:lang w:val="uk-UA"/>
        </w:rPr>
        <w:t>о</w:t>
      </w:r>
      <w:r w:rsidRPr="00765FC2">
        <w:rPr>
          <w:rFonts w:ascii="Times New Roman" w:hAnsi="Times New Roman"/>
          <w:sz w:val="28"/>
          <w:szCs w:val="28"/>
          <w:lang w:val="uk-UA"/>
        </w:rPr>
        <w:t>кументи:</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 xml:space="preserve">1. Заяву на відкриття рахунка встановленого зразка, підписану керівником і головним бухгалтером підприємства. </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2. Копію свідоцтва про державну реєстрацію підприємства в органі вик</w:t>
      </w:r>
      <w:r w:rsidRPr="00765FC2">
        <w:rPr>
          <w:rFonts w:ascii="Times New Roman" w:hAnsi="Times New Roman"/>
          <w:sz w:val="28"/>
          <w:szCs w:val="28"/>
          <w:lang w:val="uk-UA"/>
        </w:rPr>
        <w:t>о</w:t>
      </w:r>
      <w:r w:rsidRPr="00765FC2">
        <w:rPr>
          <w:rFonts w:ascii="Times New Roman" w:hAnsi="Times New Roman"/>
          <w:sz w:val="28"/>
          <w:szCs w:val="28"/>
          <w:lang w:val="uk-UA"/>
        </w:rPr>
        <w:t>навчої державної влади або в іншому органі, уповноваженому здійснювати державну реєстрацію, завірену нотаріально або органом, що видав дане сві</w:t>
      </w:r>
      <w:r w:rsidRPr="00765FC2">
        <w:rPr>
          <w:rFonts w:ascii="Times New Roman" w:hAnsi="Times New Roman"/>
          <w:sz w:val="28"/>
          <w:szCs w:val="28"/>
          <w:lang w:val="uk-UA"/>
        </w:rPr>
        <w:t>д</w:t>
      </w:r>
      <w:r w:rsidRPr="00765FC2">
        <w:rPr>
          <w:rFonts w:ascii="Times New Roman" w:hAnsi="Times New Roman"/>
          <w:sz w:val="28"/>
          <w:szCs w:val="28"/>
          <w:lang w:val="uk-UA"/>
        </w:rPr>
        <w:t>чення.</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 xml:space="preserve">3. Копію статуту (положення), зареєстровану у встановленому порядку в органах виконавчої влади і завірену нотаріально або органом, що реєстрував його. </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4. Копію документа, що підтверджує взяття підприємства на облік у пода</w:t>
      </w:r>
      <w:r w:rsidRPr="00765FC2">
        <w:rPr>
          <w:rFonts w:ascii="Times New Roman" w:hAnsi="Times New Roman"/>
          <w:sz w:val="28"/>
          <w:szCs w:val="28"/>
          <w:lang w:val="uk-UA"/>
        </w:rPr>
        <w:t>т</w:t>
      </w:r>
      <w:r w:rsidRPr="00765FC2">
        <w:rPr>
          <w:rFonts w:ascii="Times New Roman" w:hAnsi="Times New Roman"/>
          <w:sz w:val="28"/>
          <w:szCs w:val="28"/>
          <w:lang w:val="uk-UA"/>
        </w:rPr>
        <w:t>ковому органі, завірену податковим органом або нотаріально.</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5. Картку зі зразками підписів осіб, що мають право розпоряджатися ко</w:t>
      </w:r>
      <w:r w:rsidRPr="00765FC2">
        <w:rPr>
          <w:rFonts w:ascii="Times New Roman" w:hAnsi="Times New Roman"/>
          <w:sz w:val="28"/>
          <w:szCs w:val="28"/>
          <w:lang w:val="uk-UA"/>
        </w:rPr>
        <w:t>ш</w:t>
      </w:r>
      <w:r w:rsidRPr="00765FC2">
        <w:rPr>
          <w:rFonts w:ascii="Times New Roman" w:hAnsi="Times New Roman"/>
          <w:sz w:val="28"/>
          <w:szCs w:val="28"/>
          <w:lang w:val="uk-UA"/>
        </w:rPr>
        <w:t xml:space="preserve">тами на рахунку, і відбитком печатки підприємства, завірену нотаріально або вищим органом у встановленому порядку. </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6. Довідку про реєстрацію в органах Пенсійного фонду України, завірену органом, що видав даний документ.</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7. Копію довідки про внесення підприємства до Єдиного державного р</w:t>
      </w:r>
      <w:r w:rsidRPr="00765FC2">
        <w:rPr>
          <w:rFonts w:ascii="Times New Roman" w:hAnsi="Times New Roman"/>
          <w:sz w:val="28"/>
          <w:szCs w:val="28"/>
          <w:lang w:val="uk-UA"/>
        </w:rPr>
        <w:t>е</w:t>
      </w:r>
      <w:r w:rsidRPr="00765FC2">
        <w:rPr>
          <w:rFonts w:ascii="Times New Roman" w:hAnsi="Times New Roman"/>
          <w:sz w:val="28"/>
          <w:szCs w:val="28"/>
          <w:lang w:val="uk-UA"/>
        </w:rPr>
        <w:t>єстру підприємств і організацій України, завірену нотаріально або органом, що її видав.</w:t>
      </w:r>
    </w:p>
    <w:p w:rsidR="00765FC2" w:rsidRPr="00765FC2" w:rsidRDefault="00765FC2" w:rsidP="00765FC2">
      <w:pPr>
        <w:spacing w:after="0" w:line="240" w:lineRule="auto"/>
        <w:ind w:left="142" w:right="12" w:firstLine="425"/>
        <w:jc w:val="both"/>
        <w:rPr>
          <w:rFonts w:ascii="Times New Roman" w:hAnsi="Times New Roman"/>
          <w:sz w:val="28"/>
          <w:szCs w:val="28"/>
          <w:lang w:val="uk-UA"/>
        </w:rPr>
      </w:pPr>
      <w:r w:rsidRPr="00765FC2">
        <w:rPr>
          <w:rFonts w:ascii="Times New Roman" w:hAnsi="Times New Roman"/>
          <w:sz w:val="28"/>
          <w:szCs w:val="28"/>
          <w:lang w:val="uk-UA"/>
        </w:rPr>
        <w:t>8. Документ, що підтверджує реєстрацію підприємства як платника        соціальних страхових внесків або його копію, завірену нотаріально або орг</w:t>
      </w:r>
      <w:r w:rsidRPr="00765FC2">
        <w:rPr>
          <w:rFonts w:ascii="Times New Roman" w:hAnsi="Times New Roman"/>
          <w:sz w:val="28"/>
          <w:szCs w:val="28"/>
          <w:lang w:val="uk-UA"/>
        </w:rPr>
        <w:t>а</w:t>
      </w:r>
      <w:r w:rsidRPr="00765FC2">
        <w:rPr>
          <w:rFonts w:ascii="Times New Roman" w:hAnsi="Times New Roman"/>
          <w:sz w:val="28"/>
          <w:szCs w:val="28"/>
          <w:lang w:val="uk-UA"/>
        </w:rPr>
        <w:t>ном, що видав її.</w:t>
      </w:r>
    </w:p>
    <w:p w:rsidR="00765FC2" w:rsidRPr="00765FC2" w:rsidRDefault="00765FC2" w:rsidP="00765FC2">
      <w:pPr>
        <w:pStyle w:val="31"/>
      </w:pPr>
      <w:r w:rsidRPr="00765FC2">
        <w:t>Підприємці, що здійснюють свою діяльність без створення юридичної особи для відкриття поточного рахунка,  подають до банку:</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заяву на відкриття рахунка установленої форми, підписану підприємцем;</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копію свідоцтва про державну реєстрацію, завірену нотаріально;</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картку зі зразком підпису, завірену нотаріально;</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lastRenderedPageBreak/>
        <w:t>• копію документа, що підтверджує взяття підприємства на податковий о</w:t>
      </w:r>
      <w:r w:rsidRPr="00765FC2">
        <w:rPr>
          <w:rFonts w:ascii="Times New Roman" w:hAnsi="Times New Roman"/>
          <w:sz w:val="28"/>
          <w:szCs w:val="28"/>
          <w:lang w:val="uk-UA"/>
        </w:rPr>
        <w:t>б</w:t>
      </w:r>
      <w:r w:rsidRPr="00765FC2">
        <w:rPr>
          <w:rFonts w:ascii="Times New Roman" w:hAnsi="Times New Roman"/>
          <w:sz w:val="28"/>
          <w:szCs w:val="28"/>
          <w:lang w:val="uk-UA"/>
        </w:rPr>
        <w:t>лік, завірену податковим органом або нотаріально;</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довідку про реєстрацію в органах Пенсійного фонду України, завірену цим органом.</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Для відкриття інших рахунків, у тому числі і валютного рахунка,  дода</w:t>
      </w:r>
      <w:r w:rsidRPr="00765FC2">
        <w:rPr>
          <w:rFonts w:ascii="Times New Roman" w:hAnsi="Times New Roman"/>
          <w:sz w:val="28"/>
          <w:szCs w:val="28"/>
          <w:lang w:val="uk-UA"/>
        </w:rPr>
        <w:t>т</w:t>
      </w:r>
      <w:r w:rsidRPr="00765FC2">
        <w:rPr>
          <w:rFonts w:ascii="Times New Roman" w:hAnsi="Times New Roman"/>
          <w:sz w:val="28"/>
          <w:szCs w:val="28"/>
          <w:lang w:val="uk-UA"/>
        </w:rPr>
        <w:t xml:space="preserve">ково надається тільки спеціальна заява на його відкриття. </w:t>
      </w:r>
    </w:p>
    <w:p w:rsidR="00765FC2" w:rsidRPr="00765FC2" w:rsidRDefault="00765FC2" w:rsidP="00765FC2">
      <w:pPr>
        <w:spacing w:after="0" w:line="240" w:lineRule="auto"/>
        <w:ind w:left="142" w:right="12" w:firstLine="578"/>
        <w:jc w:val="both"/>
        <w:rPr>
          <w:rFonts w:ascii="Times New Roman" w:hAnsi="Times New Roman"/>
          <w:b/>
          <w:sz w:val="28"/>
          <w:szCs w:val="28"/>
          <w:lang w:val="uk-UA"/>
        </w:rPr>
      </w:pPr>
    </w:p>
    <w:p w:rsidR="00765FC2" w:rsidRPr="00765FC2" w:rsidRDefault="00765FC2" w:rsidP="00765FC2">
      <w:pPr>
        <w:spacing w:after="0" w:line="240" w:lineRule="auto"/>
        <w:ind w:left="142" w:right="12" w:firstLine="578"/>
        <w:jc w:val="center"/>
        <w:rPr>
          <w:rFonts w:ascii="Times New Roman" w:hAnsi="Times New Roman"/>
          <w:b/>
          <w:i/>
          <w:iCs/>
          <w:sz w:val="28"/>
          <w:szCs w:val="28"/>
          <w:lang w:val="uk-UA"/>
        </w:rPr>
      </w:pPr>
      <w:r w:rsidRPr="00765FC2">
        <w:rPr>
          <w:rFonts w:ascii="Times New Roman" w:hAnsi="Times New Roman"/>
          <w:b/>
          <w:i/>
          <w:iCs/>
          <w:sz w:val="28"/>
          <w:szCs w:val="28"/>
          <w:lang w:val="uk-UA"/>
        </w:rPr>
        <w:t>2.2 Організація готівкових розрахунків</w:t>
      </w:r>
    </w:p>
    <w:p w:rsidR="00765FC2" w:rsidRPr="00765FC2" w:rsidRDefault="00765FC2" w:rsidP="00765FC2">
      <w:pPr>
        <w:spacing w:after="0" w:line="240" w:lineRule="auto"/>
        <w:ind w:left="142" w:right="12" w:firstLine="578"/>
        <w:jc w:val="center"/>
        <w:rPr>
          <w:rFonts w:ascii="Times New Roman" w:hAnsi="Times New Roman"/>
          <w:b/>
          <w:i/>
          <w:iCs/>
          <w:sz w:val="28"/>
          <w:szCs w:val="28"/>
          <w:u w:val="single"/>
          <w:lang w:val="uk-UA"/>
        </w:rPr>
      </w:pPr>
    </w:p>
    <w:p w:rsidR="00765FC2" w:rsidRPr="00765FC2" w:rsidRDefault="00765FC2" w:rsidP="00765FC2">
      <w:p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ab/>
        <w:t xml:space="preserve">Порядок здійснення готівкових розрахунків підприємств регулюється „Положенням про ведення касових операцій у національній валюті в Україні”, затвердженим постановою правління НБУ від 15.12.2004р. №637. </w:t>
      </w:r>
    </w:p>
    <w:p w:rsidR="00765FC2" w:rsidRPr="00765FC2" w:rsidRDefault="00765FC2" w:rsidP="00765FC2">
      <w:pPr>
        <w:spacing w:after="0" w:line="240" w:lineRule="auto"/>
        <w:ind w:firstLine="709"/>
        <w:jc w:val="both"/>
        <w:rPr>
          <w:rFonts w:ascii="Times New Roman" w:hAnsi="Times New Roman"/>
          <w:sz w:val="28"/>
          <w:szCs w:val="28"/>
          <w:lang w:val="uk-UA"/>
        </w:rPr>
      </w:pPr>
      <w:r w:rsidRPr="00765FC2">
        <w:rPr>
          <w:rFonts w:ascii="Times New Roman" w:hAnsi="Times New Roman"/>
          <w:sz w:val="28"/>
          <w:szCs w:val="28"/>
          <w:lang w:val="uk-UA"/>
        </w:rPr>
        <w:t>Готівкова форма розрахунків застосовується для обслуговування нас</w:t>
      </w:r>
      <w:r w:rsidRPr="00765FC2">
        <w:rPr>
          <w:rFonts w:ascii="Times New Roman" w:hAnsi="Times New Roman"/>
          <w:sz w:val="28"/>
          <w:szCs w:val="28"/>
          <w:lang w:val="uk-UA"/>
        </w:rPr>
        <w:t>е</w:t>
      </w:r>
      <w:r w:rsidRPr="00765FC2">
        <w:rPr>
          <w:rFonts w:ascii="Times New Roman" w:hAnsi="Times New Roman"/>
          <w:sz w:val="28"/>
          <w:szCs w:val="28"/>
          <w:lang w:val="uk-UA"/>
        </w:rPr>
        <w:t>лення – виплата  заробітної плати, матеріального заохочення, дивідендів, пенсій, грошової допом</w:t>
      </w:r>
      <w:r w:rsidRPr="00765FC2">
        <w:rPr>
          <w:rFonts w:ascii="Times New Roman" w:hAnsi="Times New Roman"/>
          <w:sz w:val="28"/>
          <w:szCs w:val="28"/>
          <w:lang w:val="uk-UA"/>
        </w:rPr>
        <w:t>о</w:t>
      </w:r>
      <w:r w:rsidRPr="00765FC2">
        <w:rPr>
          <w:rFonts w:ascii="Times New Roman" w:hAnsi="Times New Roman"/>
          <w:sz w:val="28"/>
          <w:szCs w:val="28"/>
          <w:lang w:val="uk-UA"/>
        </w:rPr>
        <w:t xml:space="preserve">ги. </w:t>
      </w:r>
    </w:p>
    <w:p w:rsidR="00765FC2" w:rsidRPr="00765FC2" w:rsidRDefault="00765FC2" w:rsidP="00765FC2">
      <w:pPr>
        <w:pStyle w:val="3"/>
        <w:rPr>
          <w:rFonts w:ascii="Times New Roman" w:hAnsi="Times New Roman" w:cs="Times New Roman"/>
        </w:rPr>
      </w:pPr>
      <w:r w:rsidRPr="00765FC2">
        <w:rPr>
          <w:rFonts w:ascii="Times New Roman" w:hAnsi="Times New Roman" w:cs="Times New Roman"/>
        </w:rPr>
        <w:tab/>
        <w:t>Розрахунки готівкою проводяться із застосуванням прибуткових та ви-д</w:t>
      </w:r>
      <w:r w:rsidRPr="00765FC2">
        <w:rPr>
          <w:rFonts w:ascii="Times New Roman" w:hAnsi="Times New Roman" w:cs="Times New Roman"/>
        </w:rPr>
        <w:t>а</w:t>
      </w:r>
      <w:r w:rsidRPr="00765FC2">
        <w:rPr>
          <w:rFonts w:ascii="Times New Roman" w:hAnsi="Times New Roman" w:cs="Times New Roman"/>
        </w:rPr>
        <w:t>ткових касових ордерів, касових і товарних чеків, розрахункових квитанцій, проїзних документів тощо, які підтверджують факт продажу товарів, надання послуг, отримання коштів, а також рахунків – фактур, договорів, актів закуп</w:t>
      </w:r>
      <w:r w:rsidRPr="00765FC2">
        <w:rPr>
          <w:rFonts w:ascii="Times New Roman" w:hAnsi="Times New Roman" w:cs="Times New Roman"/>
        </w:rPr>
        <w:t>і</w:t>
      </w:r>
      <w:r w:rsidRPr="00765FC2">
        <w:rPr>
          <w:rFonts w:ascii="Times New Roman" w:hAnsi="Times New Roman" w:cs="Times New Roman"/>
        </w:rPr>
        <w:t>влі товарів тощо.</w:t>
      </w:r>
    </w:p>
    <w:p w:rsidR="00765FC2" w:rsidRPr="00765FC2" w:rsidRDefault="00765FC2" w:rsidP="00765FC2">
      <w:p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ab/>
        <w:t>Суб'єкти господарювання одержують готівку зі своїх поточних рахунків і можуть витрачати її виключно на цілі, які визначені в ньому та не суп</w:t>
      </w:r>
      <w:r w:rsidRPr="00765FC2">
        <w:rPr>
          <w:rFonts w:ascii="Times New Roman" w:hAnsi="Times New Roman"/>
          <w:sz w:val="28"/>
          <w:szCs w:val="28"/>
          <w:lang w:val="uk-UA"/>
        </w:rPr>
        <w:t>е</w:t>
      </w:r>
      <w:r w:rsidRPr="00765FC2">
        <w:rPr>
          <w:rFonts w:ascii="Times New Roman" w:hAnsi="Times New Roman"/>
          <w:sz w:val="28"/>
          <w:szCs w:val="28"/>
          <w:lang w:val="uk-UA"/>
        </w:rPr>
        <w:t xml:space="preserve">речать чинному законодавству України. </w:t>
      </w:r>
    </w:p>
    <w:p w:rsidR="00765FC2" w:rsidRPr="00765FC2" w:rsidRDefault="00765FC2" w:rsidP="00765FC2">
      <w:pPr>
        <w:spacing w:after="0" w:line="240" w:lineRule="auto"/>
        <w:ind w:right="12" w:firstLine="578"/>
        <w:jc w:val="both"/>
        <w:rPr>
          <w:rFonts w:ascii="Times New Roman" w:hAnsi="Times New Roman"/>
          <w:sz w:val="28"/>
          <w:szCs w:val="28"/>
          <w:lang w:val="uk-UA"/>
        </w:rPr>
      </w:pPr>
      <w:r w:rsidRPr="00765FC2">
        <w:rPr>
          <w:rFonts w:ascii="Times New Roman" w:hAnsi="Times New Roman"/>
          <w:sz w:val="28"/>
          <w:szCs w:val="28"/>
          <w:lang w:val="uk-UA"/>
        </w:rPr>
        <w:t>У випадках порушення суб'єктами підприємницької діяльності норм з  р</w:t>
      </w:r>
      <w:r w:rsidRPr="00765FC2">
        <w:rPr>
          <w:rFonts w:ascii="Times New Roman" w:hAnsi="Times New Roman"/>
          <w:sz w:val="28"/>
          <w:szCs w:val="28"/>
          <w:lang w:val="uk-UA"/>
        </w:rPr>
        <w:t>е</w:t>
      </w:r>
      <w:r w:rsidRPr="00765FC2">
        <w:rPr>
          <w:rFonts w:ascii="Times New Roman" w:hAnsi="Times New Roman"/>
          <w:sz w:val="28"/>
          <w:szCs w:val="28"/>
          <w:lang w:val="uk-UA"/>
        </w:rPr>
        <w:t>гулювання обігу готівки у національній валюті до них державними органами, податковими адміністраціями застосовуються фінансові сан</w:t>
      </w:r>
      <w:r w:rsidRPr="00765FC2">
        <w:rPr>
          <w:rFonts w:ascii="Times New Roman" w:hAnsi="Times New Roman"/>
          <w:sz w:val="28"/>
          <w:szCs w:val="28"/>
          <w:lang w:val="uk-UA"/>
        </w:rPr>
        <w:t>к</w:t>
      </w:r>
      <w:r w:rsidRPr="00765FC2">
        <w:rPr>
          <w:rFonts w:ascii="Times New Roman" w:hAnsi="Times New Roman"/>
          <w:sz w:val="28"/>
          <w:szCs w:val="28"/>
          <w:lang w:val="uk-UA"/>
        </w:rPr>
        <w:t>ції:</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перевищення встановлених лімітів залишку готівки у касах - у двор</w:t>
      </w:r>
      <w:r w:rsidRPr="00765FC2">
        <w:rPr>
          <w:rFonts w:ascii="Times New Roman" w:hAnsi="Times New Roman"/>
          <w:sz w:val="28"/>
          <w:szCs w:val="28"/>
          <w:lang w:val="uk-UA"/>
        </w:rPr>
        <w:t>а</w:t>
      </w:r>
      <w:r w:rsidRPr="00765FC2">
        <w:rPr>
          <w:rFonts w:ascii="Times New Roman" w:hAnsi="Times New Roman"/>
          <w:sz w:val="28"/>
          <w:szCs w:val="28"/>
          <w:lang w:val="uk-UA"/>
        </w:rPr>
        <w:t>зовому розмірі сум виявленої понадлімітної готівки за кожний день;</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не оприбуткування в касах наявних - у п'ятикратному розмірі не опр</w:t>
      </w:r>
      <w:r w:rsidRPr="00765FC2">
        <w:rPr>
          <w:rFonts w:ascii="Times New Roman" w:hAnsi="Times New Roman"/>
          <w:sz w:val="28"/>
          <w:szCs w:val="28"/>
          <w:lang w:val="uk-UA"/>
        </w:rPr>
        <w:t>и</w:t>
      </w:r>
      <w:r w:rsidRPr="00765FC2">
        <w:rPr>
          <w:rFonts w:ascii="Times New Roman" w:hAnsi="Times New Roman"/>
          <w:sz w:val="28"/>
          <w:szCs w:val="28"/>
          <w:lang w:val="uk-UA"/>
        </w:rPr>
        <w:t>буткованих сум;</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витрачення готівки з виручки, отриманої від реалізації продукції, робіт, послуг та інших касових надходжень на виплату заробітної плати, мате-ріального заохочення, посібників усіх видів, компенсацій при наявності з</w:t>
      </w:r>
      <w:r w:rsidRPr="00765FC2">
        <w:rPr>
          <w:rFonts w:ascii="Times New Roman" w:hAnsi="Times New Roman"/>
          <w:sz w:val="28"/>
          <w:szCs w:val="28"/>
          <w:lang w:val="uk-UA"/>
        </w:rPr>
        <w:t>а</w:t>
      </w:r>
      <w:r w:rsidRPr="00765FC2">
        <w:rPr>
          <w:rFonts w:ascii="Times New Roman" w:hAnsi="Times New Roman"/>
          <w:sz w:val="28"/>
          <w:szCs w:val="28"/>
          <w:lang w:val="uk-UA"/>
        </w:rPr>
        <w:t>боргованості по податках - у розмірі здійснених виплат;</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перевищення встановлених строків використання виданої  під звіт г</w:t>
      </w:r>
      <w:r w:rsidRPr="00765FC2">
        <w:rPr>
          <w:rFonts w:ascii="Times New Roman" w:hAnsi="Times New Roman"/>
          <w:sz w:val="28"/>
          <w:szCs w:val="28"/>
          <w:lang w:val="uk-UA"/>
        </w:rPr>
        <w:t>о</w:t>
      </w:r>
      <w:r w:rsidRPr="00765FC2">
        <w:rPr>
          <w:rFonts w:ascii="Times New Roman" w:hAnsi="Times New Roman"/>
          <w:sz w:val="28"/>
          <w:szCs w:val="28"/>
          <w:lang w:val="uk-UA"/>
        </w:rPr>
        <w:t>тівки, а також за видачу готівки під звіт без повного звіту за використання р</w:t>
      </w:r>
      <w:r w:rsidRPr="00765FC2">
        <w:rPr>
          <w:rFonts w:ascii="Times New Roman" w:hAnsi="Times New Roman"/>
          <w:sz w:val="28"/>
          <w:szCs w:val="28"/>
          <w:lang w:val="uk-UA"/>
        </w:rPr>
        <w:t>а</w:t>
      </w:r>
      <w:r w:rsidRPr="00765FC2">
        <w:rPr>
          <w:rFonts w:ascii="Times New Roman" w:hAnsi="Times New Roman"/>
          <w:sz w:val="28"/>
          <w:szCs w:val="28"/>
          <w:lang w:val="uk-UA"/>
        </w:rPr>
        <w:t>ніше виданих  - у розмірі 25% виданих під звіт сум;</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здійснення розрахунків готівкою без подання одержувачем  платіжного документа (товарного або касового чека, квитанцій до касового ордера і т.д.), який би підтверджував сплату покупцем готівки - у розмірі сплачених сум;</w:t>
      </w:r>
    </w:p>
    <w:p w:rsidR="00765FC2" w:rsidRPr="00765FC2" w:rsidRDefault="00765FC2" w:rsidP="00765FC2">
      <w:pPr>
        <w:spacing w:after="0" w:line="240" w:lineRule="auto"/>
        <w:ind w:left="540" w:right="12"/>
        <w:jc w:val="both"/>
        <w:rPr>
          <w:rFonts w:ascii="Times New Roman" w:hAnsi="Times New Roman"/>
          <w:sz w:val="28"/>
          <w:szCs w:val="28"/>
          <w:lang w:val="uk-UA"/>
        </w:rPr>
      </w:pPr>
      <w:r w:rsidRPr="00765FC2">
        <w:rPr>
          <w:rFonts w:ascii="Times New Roman" w:hAnsi="Times New Roman"/>
          <w:sz w:val="28"/>
          <w:szCs w:val="28"/>
          <w:lang w:val="uk-UA"/>
        </w:rPr>
        <w:t>• за використання отриманих в установах банків готівки не за цільовим призначенням  у розмірі витраченої суми.</w:t>
      </w:r>
    </w:p>
    <w:p w:rsidR="00765FC2" w:rsidRPr="00765FC2" w:rsidRDefault="00765FC2" w:rsidP="00765FC2">
      <w:pPr>
        <w:pStyle w:val="31"/>
      </w:pPr>
      <w:r w:rsidRPr="00765FC2">
        <w:t>Крім того, чинним законодавством і договором можуть бути передбачені додаткові санкції за окремі порушення виконання грошових зобов'</w:t>
      </w:r>
      <w:r w:rsidRPr="00765FC2">
        <w:t>я</w:t>
      </w:r>
      <w:r w:rsidRPr="00765FC2">
        <w:t>зань.</w:t>
      </w:r>
    </w:p>
    <w:p w:rsidR="00765FC2" w:rsidRPr="00765FC2" w:rsidRDefault="00765FC2" w:rsidP="00765FC2">
      <w:pPr>
        <w:pStyle w:val="a6"/>
        <w:spacing w:line="240" w:lineRule="auto"/>
        <w:ind w:left="0"/>
        <w:rPr>
          <w:rFonts w:ascii="Times New Roman" w:hAnsi="Times New Roman" w:cs="Times New Roman"/>
        </w:rPr>
      </w:pPr>
      <w:r w:rsidRPr="00765FC2">
        <w:rPr>
          <w:rFonts w:ascii="Times New Roman" w:hAnsi="Times New Roman" w:cs="Times New Roman"/>
        </w:rPr>
        <w:lastRenderedPageBreak/>
        <w:t>Видача готівки під звіт проводиться з кас підприємств за умови повного звіту конкретної підзвітної особи за раніше виданими під звіт сумами.</w:t>
      </w:r>
    </w:p>
    <w:p w:rsidR="00765FC2" w:rsidRPr="00765FC2" w:rsidRDefault="00765FC2" w:rsidP="00765FC2">
      <w:pPr>
        <w:spacing w:after="0" w:line="240" w:lineRule="auto"/>
        <w:jc w:val="both"/>
        <w:rPr>
          <w:rFonts w:ascii="Times New Roman" w:hAnsi="Times New Roman"/>
          <w:b/>
          <w:sz w:val="28"/>
          <w:szCs w:val="28"/>
          <w:lang w:val="uk-UA"/>
        </w:rPr>
      </w:pPr>
    </w:p>
    <w:p w:rsidR="00765FC2" w:rsidRPr="00765FC2" w:rsidRDefault="00765FC2" w:rsidP="00765FC2">
      <w:pPr>
        <w:spacing w:after="0" w:line="240" w:lineRule="auto"/>
        <w:ind w:left="708"/>
        <w:jc w:val="center"/>
        <w:rPr>
          <w:rFonts w:ascii="Times New Roman" w:hAnsi="Times New Roman"/>
          <w:b/>
          <w:i/>
          <w:iCs/>
          <w:sz w:val="28"/>
          <w:szCs w:val="28"/>
          <w:lang w:val="uk-UA"/>
        </w:rPr>
      </w:pPr>
      <w:r w:rsidRPr="00765FC2">
        <w:rPr>
          <w:rFonts w:ascii="Times New Roman" w:hAnsi="Times New Roman"/>
          <w:b/>
          <w:i/>
          <w:iCs/>
          <w:sz w:val="28"/>
          <w:szCs w:val="28"/>
          <w:lang w:val="uk-UA"/>
        </w:rPr>
        <w:t>2.3 Організація безготівкових розрахунків</w:t>
      </w:r>
    </w:p>
    <w:p w:rsidR="00765FC2" w:rsidRPr="00765FC2" w:rsidRDefault="00765FC2" w:rsidP="00765FC2">
      <w:pPr>
        <w:spacing w:after="0" w:line="240" w:lineRule="auto"/>
        <w:ind w:left="708"/>
        <w:jc w:val="both"/>
        <w:rPr>
          <w:rFonts w:ascii="Times New Roman" w:hAnsi="Times New Roman"/>
          <w:b/>
          <w:sz w:val="28"/>
          <w:szCs w:val="28"/>
          <w:lang w:val="uk-UA"/>
        </w:rPr>
      </w:pPr>
    </w:p>
    <w:p w:rsidR="00765FC2" w:rsidRPr="00765FC2" w:rsidRDefault="00765FC2" w:rsidP="00765FC2">
      <w:pPr>
        <w:pStyle w:val="a4"/>
        <w:rPr>
          <w:rFonts w:ascii="Times New Roman" w:hAnsi="Times New Roman" w:cs="Times New Roman"/>
        </w:rPr>
      </w:pPr>
      <w:r w:rsidRPr="00765FC2">
        <w:rPr>
          <w:rFonts w:ascii="Times New Roman" w:hAnsi="Times New Roman" w:cs="Times New Roman"/>
          <w:b/>
          <w:i/>
        </w:rPr>
        <w:t xml:space="preserve">Безготівкові розрахунки </w:t>
      </w:r>
      <w:r w:rsidRPr="00765FC2">
        <w:rPr>
          <w:rFonts w:ascii="Times New Roman" w:hAnsi="Times New Roman" w:cs="Times New Roman"/>
        </w:rPr>
        <w:t>– це грошові розрахунки, які здійснюються за допомогою записів на рахунках у банках, коли гроші (кошти) списуються з р</w:t>
      </w:r>
      <w:r w:rsidRPr="00765FC2">
        <w:rPr>
          <w:rFonts w:ascii="Times New Roman" w:hAnsi="Times New Roman" w:cs="Times New Roman"/>
        </w:rPr>
        <w:t>а</w:t>
      </w:r>
      <w:r w:rsidRPr="00765FC2">
        <w:rPr>
          <w:rFonts w:ascii="Times New Roman" w:hAnsi="Times New Roman" w:cs="Times New Roman"/>
        </w:rPr>
        <w:t xml:space="preserve">хунка платника і переказуються на рахунок отримувача коштів. </w:t>
      </w:r>
    </w:p>
    <w:p w:rsidR="00765FC2" w:rsidRPr="00765FC2" w:rsidRDefault="00765FC2" w:rsidP="00765FC2">
      <w:pPr>
        <w:pStyle w:val="a4"/>
        <w:rPr>
          <w:rFonts w:ascii="Times New Roman" w:hAnsi="Times New Roman" w:cs="Times New Roman"/>
        </w:rPr>
      </w:pPr>
      <w:r w:rsidRPr="00765FC2">
        <w:rPr>
          <w:rFonts w:ascii="Times New Roman" w:hAnsi="Times New Roman" w:cs="Times New Roman"/>
        </w:rPr>
        <w:t xml:space="preserve">Безготівкові розрахунки слід розглядати як цілісну систему, яка включає: </w:t>
      </w:r>
    </w:p>
    <w:p w:rsidR="00765FC2" w:rsidRPr="00765FC2" w:rsidRDefault="00765FC2" w:rsidP="00765FC2">
      <w:pPr>
        <w:pStyle w:val="a4"/>
        <w:numPr>
          <w:ilvl w:val="1"/>
          <w:numId w:val="16"/>
        </w:numPr>
        <w:rPr>
          <w:rFonts w:ascii="Times New Roman" w:hAnsi="Times New Roman" w:cs="Times New Roman"/>
        </w:rPr>
      </w:pPr>
      <w:r w:rsidRPr="00765FC2">
        <w:rPr>
          <w:rFonts w:ascii="Times New Roman" w:hAnsi="Times New Roman" w:cs="Times New Roman"/>
        </w:rPr>
        <w:t>класифікацію розрахунків;</w:t>
      </w:r>
    </w:p>
    <w:p w:rsidR="00765FC2" w:rsidRPr="00765FC2" w:rsidRDefault="00765FC2" w:rsidP="00765FC2">
      <w:pPr>
        <w:pStyle w:val="a4"/>
        <w:numPr>
          <w:ilvl w:val="1"/>
          <w:numId w:val="16"/>
        </w:numPr>
        <w:rPr>
          <w:rFonts w:ascii="Times New Roman" w:hAnsi="Times New Roman" w:cs="Times New Roman"/>
        </w:rPr>
      </w:pPr>
      <w:r w:rsidRPr="00765FC2">
        <w:rPr>
          <w:rFonts w:ascii="Times New Roman" w:hAnsi="Times New Roman" w:cs="Times New Roman"/>
        </w:rPr>
        <w:t xml:space="preserve">організацію розрахунків; </w:t>
      </w:r>
    </w:p>
    <w:p w:rsidR="00765FC2" w:rsidRPr="00765FC2" w:rsidRDefault="00765FC2" w:rsidP="00765FC2">
      <w:pPr>
        <w:pStyle w:val="a4"/>
        <w:numPr>
          <w:ilvl w:val="1"/>
          <w:numId w:val="16"/>
        </w:numPr>
        <w:rPr>
          <w:rFonts w:ascii="Times New Roman" w:hAnsi="Times New Roman" w:cs="Times New Roman"/>
        </w:rPr>
      </w:pPr>
      <w:r w:rsidRPr="00765FC2">
        <w:rPr>
          <w:rFonts w:ascii="Times New Roman" w:hAnsi="Times New Roman" w:cs="Times New Roman"/>
        </w:rPr>
        <w:t xml:space="preserve">форми відповідних документів; </w:t>
      </w:r>
    </w:p>
    <w:p w:rsidR="00765FC2" w:rsidRPr="00765FC2" w:rsidRDefault="00765FC2" w:rsidP="00765FC2">
      <w:pPr>
        <w:pStyle w:val="a4"/>
        <w:numPr>
          <w:ilvl w:val="1"/>
          <w:numId w:val="16"/>
        </w:numPr>
        <w:rPr>
          <w:rFonts w:ascii="Times New Roman" w:hAnsi="Times New Roman" w:cs="Times New Roman"/>
        </w:rPr>
      </w:pPr>
      <w:r w:rsidRPr="00765FC2">
        <w:rPr>
          <w:rFonts w:ascii="Times New Roman" w:hAnsi="Times New Roman" w:cs="Times New Roman"/>
        </w:rPr>
        <w:t>відносини платників з банками.</w:t>
      </w:r>
    </w:p>
    <w:p w:rsidR="00765FC2" w:rsidRPr="00765FC2" w:rsidRDefault="00765FC2" w:rsidP="00765FC2">
      <w:pPr>
        <w:pStyle w:val="a4"/>
        <w:rPr>
          <w:rFonts w:ascii="Times New Roman" w:hAnsi="Times New Roman" w:cs="Times New Roman"/>
        </w:rPr>
      </w:pPr>
      <w:r w:rsidRPr="00765FC2">
        <w:rPr>
          <w:rFonts w:ascii="Times New Roman" w:hAnsi="Times New Roman" w:cs="Times New Roman"/>
        </w:rPr>
        <w:t>Касові операції підприємства пов’язані як  з прийняттям, так і з видачею готівки. Порядок ведення касових операцій регламентується НБУ на основі в</w:t>
      </w:r>
      <w:r w:rsidRPr="00765FC2">
        <w:rPr>
          <w:rFonts w:ascii="Times New Roman" w:hAnsi="Times New Roman" w:cs="Times New Roman"/>
        </w:rPr>
        <w:t>и</w:t>
      </w:r>
      <w:r w:rsidRPr="00765FC2">
        <w:rPr>
          <w:rFonts w:ascii="Times New Roman" w:hAnsi="Times New Roman" w:cs="Times New Roman"/>
        </w:rPr>
        <w:t>щенаведеного. Положення про ведення касових операцій у національній валюті в Україні, а також інструкція про організацію роботи  з готівкового обігу уст</w:t>
      </w:r>
      <w:r w:rsidRPr="00765FC2">
        <w:rPr>
          <w:rFonts w:ascii="Times New Roman" w:hAnsi="Times New Roman" w:cs="Times New Roman"/>
        </w:rPr>
        <w:t>а</w:t>
      </w:r>
      <w:r w:rsidRPr="00765FC2">
        <w:rPr>
          <w:rFonts w:ascii="Times New Roman" w:hAnsi="Times New Roman" w:cs="Times New Roman"/>
        </w:rPr>
        <w:t>новами банків України поширюються на всі підприємства незалежно  від форм  власності і виду діяльності, а також на фізичних осіб – суб’єктів  підприєм-н</w:t>
      </w:r>
      <w:r w:rsidRPr="00765FC2">
        <w:rPr>
          <w:rFonts w:ascii="Times New Roman" w:hAnsi="Times New Roman" w:cs="Times New Roman"/>
        </w:rPr>
        <w:t>и</w:t>
      </w:r>
      <w:r w:rsidRPr="00765FC2">
        <w:rPr>
          <w:rFonts w:ascii="Times New Roman" w:hAnsi="Times New Roman" w:cs="Times New Roman"/>
        </w:rPr>
        <w:t xml:space="preserve">цької діяльності (крім банків і підприємств зв’язку). </w:t>
      </w:r>
    </w:p>
    <w:p w:rsidR="00765FC2" w:rsidRPr="00765FC2" w:rsidRDefault="00765FC2" w:rsidP="00765FC2">
      <w:pPr>
        <w:pStyle w:val="a4"/>
        <w:rPr>
          <w:rFonts w:ascii="Times New Roman" w:hAnsi="Times New Roman" w:cs="Times New Roman"/>
        </w:rPr>
      </w:pPr>
      <w:r w:rsidRPr="00765FC2">
        <w:rPr>
          <w:rFonts w:ascii="Times New Roman" w:hAnsi="Times New Roman" w:cs="Times New Roman"/>
        </w:rPr>
        <w:t>Підприємства та підприємці зобов’язані зберігати свої кошти на рахунку  в  банку. Готівка може  бути одержана  з власних рахунків в установах банків у межах наявних коштів та видана на цілі, визначені у чеку, без надання обґру</w:t>
      </w:r>
      <w:r w:rsidRPr="00765FC2">
        <w:rPr>
          <w:rFonts w:ascii="Times New Roman" w:hAnsi="Times New Roman" w:cs="Times New Roman"/>
        </w:rPr>
        <w:t>н</w:t>
      </w:r>
      <w:r w:rsidRPr="00765FC2">
        <w:rPr>
          <w:rFonts w:ascii="Times New Roman" w:hAnsi="Times New Roman" w:cs="Times New Roman"/>
        </w:rPr>
        <w:t xml:space="preserve">товуючих документів і розрахунків.    </w:t>
      </w:r>
    </w:p>
    <w:p w:rsidR="00765FC2" w:rsidRPr="00765FC2" w:rsidRDefault="00765FC2" w:rsidP="00765FC2">
      <w:pPr>
        <w:pStyle w:val="a4"/>
        <w:rPr>
          <w:rFonts w:ascii="Times New Roman" w:hAnsi="Times New Roman" w:cs="Times New Roman"/>
        </w:rPr>
      </w:pPr>
      <w:r w:rsidRPr="00765FC2">
        <w:rPr>
          <w:rFonts w:ascii="Times New Roman" w:hAnsi="Times New Roman" w:cs="Times New Roman"/>
        </w:rPr>
        <w:t>Безготівкові розрахунки здійснюються у різних формах, які відрізняються одна від одної особливостями економічних відносин суб'єктів господ</w:t>
      </w:r>
      <w:r w:rsidRPr="00765FC2">
        <w:rPr>
          <w:rFonts w:ascii="Times New Roman" w:hAnsi="Times New Roman" w:cs="Times New Roman"/>
        </w:rPr>
        <w:t>а</w:t>
      </w:r>
      <w:r w:rsidRPr="00765FC2">
        <w:rPr>
          <w:rFonts w:ascii="Times New Roman" w:hAnsi="Times New Roman" w:cs="Times New Roman"/>
        </w:rPr>
        <w:t>рювання, способами платежу та організацією документообігу.</w:t>
      </w:r>
    </w:p>
    <w:p w:rsidR="00765FC2" w:rsidRPr="00765FC2" w:rsidRDefault="00765FC2" w:rsidP="00765FC2">
      <w:pPr>
        <w:spacing w:after="0" w:line="240" w:lineRule="auto"/>
        <w:ind w:firstLine="708"/>
        <w:jc w:val="both"/>
        <w:rPr>
          <w:rFonts w:ascii="Times New Roman" w:hAnsi="Times New Roman"/>
          <w:sz w:val="28"/>
          <w:szCs w:val="28"/>
          <w:lang w:val="uk-UA"/>
        </w:rPr>
      </w:pPr>
      <w:r w:rsidRPr="00765FC2">
        <w:rPr>
          <w:rFonts w:ascii="Times New Roman" w:hAnsi="Times New Roman"/>
          <w:sz w:val="28"/>
          <w:szCs w:val="28"/>
          <w:lang w:val="uk-UA"/>
        </w:rPr>
        <w:t>Здійснюються безготівкові розрахунки за такими формами розрахункових документів:</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платіжними дорученнями;</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платіжними вимогами - дорученнями;</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чеками;</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акредитивами;</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векселями;</w:t>
      </w:r>
    </w:p>
    <w:p w:rsidR="00765FC2" w:rsidRPr="00765FC2" w:rsidRDefault="00765FC2" w:rsidP="00765FC2">
      <w:pPr>
        <w:numPr>
          <w:ilvl w:val="0"/>
          <w:numId w:val="18"/>
        </w:numPr>
        <w:spacing w:after="0" w:line="240" w:lineRule="auto"/>
        <w:jc w:val="both"/>
        <w:rPr>
          <w:rFonts w:ascii="Times New Roman" w:hAnsi="Times New Roman"/>
          <w:sz w:val="28"/>
          <w:szCs w:val="28"/>
          <w:lang w:val="uk-UA"/>
        </w:rPr>
      </w:pPr>
      <w:r w:rsidRPr="00765FC2">
        <w:rPr>
          <w:rFonts w:ascii="Times New Roman" w:hAnsi="Times New Roman"/>
          <w:sz w:val="28"/>
          <w:szCs w:val="28"/>
          <w:lang w:val="uk-UA"/>
        </w:rPr>
        <w:t>інкасовими дорученнями.</w:t>
      </w:r>
    </w:p>
    <w:p w:rsidR="00765FC2" w:rsidRPr="00765FC2" w:rsidRDefault="00765FC2" w:rsidP="00765FC2">
      <w:pPr>
        <w:spacing w:after="0" w:line="240" w:lineRule="auto"/>
        <w:ind w:right="12" w:firstLine="708"/>
        <w:jc w:val="both"/>
        <w:rPr>
          <w:rFonts w:ascii="Times New Roman" w:hAnsi="Times New Roman"/>
          <w:sz w:val="28"/>
          <w:szCs w:val="28"/>
          <w:lang w:val="uk-UA"/>
        </w:rPr>
      </w:pPr>
      <w:r w:rsidRPr="00765FC2">
        <w:rPr>
          <w:rFonts w:ascii="Times New Roman" w:hAnsi="Times New Roman"/>
          <w:b/>
          <w:sz w:val="28"/>
          <w:szCs w:val="28"/>
          <w:lang w:val="uk-UA"/>
        </w:rPr>
        <w:t>Розрахунки із застосуванням платіжних доручень</w:t>
      </w:r>
      <w:r w:rsidRPr="00765FC2">
        <w:rPr>
          <w:rFonts w:ascii="Times New Roman" w:hAnsi="Times New Roman"/>
          <w:sz w:val="28"/>
          <w:szCs w:val="28"/>
          <w:lang w:val="uk-UA"/>
        </w:rPr>
        <w:t xml:space="preserve"> посідають основне місце в безготівковому платіжному обороті.</w:t>
      </w:r>
    </w:p>
    <w:p w:rsidR="00765FC2" w:rsidRPr="00765FC2" w:rsidRDefault="00765FC2" w:rsidP="00765FC2">
      <w:pPr>
        <w:spacing w:after="0" w:line="240" w:lineRule="auto"/>
        <w:ind w:right="12" w:firstLine="540"/>
        <w:jc w:val="both"/>
        <w:rPr>
          <w:rFonts w:ascii="Times New Roman" w:hAnsi="Times New Roman"/>
          <w:sz w:val="28"/>
          <w:szCs w:val="28"/>
          <w:lang w:val="uk-UA"/>
        </w:rPr>
      </w:pPr>
      <w:r w:rsidRPr="00765FC2">
        <w:rPr>
          <w:rFonts w:ascii="Times New Roman" w:hAnsi="Times New Roman"/>
          <w:b/>
          <w:sz w:val="28"/>
          <w:szCs w:val="28"/>
          <w:lang w:val="uk-UA"/>
        </w:rPr>
        <w:t>Платіжне доручення</w:t>
      </w:r>
      <w:r w:rsidRPr="00765FC2">
        <w:rPr>
          <w:rFonts w:ascii="Times New Roman" w:hAnsi="Times New Roman"/>
          <w:sz w:val="28"/>
          <w:szCs w:val="28"/>
          <w:lang w:val="uk-UA"/>
        </w:rPr>
        <w:t xml:space="preserve">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це розрахунковий документ, що містить доручення платника банкові або іншій установі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членові обслуговуючої його плат</w:t>
      </w:r>
      <w:r w:rsidRPr="00765FC2">
        <w:rPr>
          <w:rFonts w:ascii="Times New Roman" w:hAnsi="Times New Roman"/>
          <w:sz w:val="28"/>
          <w:szCs w:val="28"/>
          <w:lang w:val="uk-UA"/>
        </w:rPr>
        <w:t>і</w:t>
      </w:r>
      <w:r w:rsidRPr="00765FC2">
        <w:rPr>
          <w:rFonts w:ascii="Times New Roman" w:hAnsi="Times New Roman"/>
          <w:sz w:val="28"/>
          <w:szCs w:val="28"/>
          <w:lang w:val="uk-UA"/>
        </w:rPr>
        <w:t>жної системи здійснити переклад зазначеної в ньому суми коштів зі свого пото</w:t>
      </w:r>
      <w:r w:rsidRPr="00765FC2">
        <w:rPr>
          <w:rFonts w:ascii="Times New Roman" w:hAnsi="Times New Roman"/>
          <w:sz w:val="28"/>
          <w:szCs w:val="28"/>
          <w:lang w:val="uk-UA"/>
        </w:rPr>
        <w:t>ч</w:t>
      </w:r>
      <w:r w:rsidRPr="00765FC2">
        <w:rPr>
          <w:rFonts w:ascii="Times New Roman" w:hAnsi="Times New Roman"/>
          <w:sz w:val="28"/>
          <w:szCs w:val="28"/>
          <w:lang w:val="uk-UA"/>
        </w:rPr>
        <w:t>ного рахунка на рахунок іншого клієнта – одержувача грошей.</w:t>
      </w:r>
    </w:p>
    <w:p w:rsidR="00765FC2" w:rsidRPr="00765FC2" w:rsidRDefault="00765FC2" w:rsidP="00765FC2">
      <w:pPr>
        <w:pStyle w:val="31"/>
      </w:pPr>
      <w:r w:rsidRPr="00765FC2">
        <w:t>У безготівковому обороті платіжні доручення використовуються перева</w:t>
      </w:r>
      <w:r w:rsidRPr="00765FC2">
        <w:t>ж</w:t>
      </w:r>
      <w:r w:rsidRPr="00765FC2">
        <w:t xml:space="preserve">но в одноміських розрахунках для здійснення практично всіх видів товарних і нетоварних платежів, а саме: для оплати матеріальних цінностей і </w:t>
      </w:r>
      <w:r w:rsidRPr="00765FC2">
        <w:lastRenderedPageBreak/>
        <w:t>послуг, ві</w:t>
      </w:r>
      <w:r w:rsidRPr="00765FC2">
        <w:t>д</w:t>
      </w:r>
      <w:r w:rsidRPr="00765FC2">
        <w:t>пущених постачальником або отриманих покупцем, внесення податків і плат</w:t>
      </w:r>
      <w:r w:rsidRPr="00765FC2">
        <w:t>е</w:t>
      </w:r>
      <w:r w:rsidRPr="00765FC2">
        <w:t>жів до бюджету, до Пенсійного фонду, до Фонду соціального страхування та в інші централізовані фонди і ланки фінансової системи,  для погашення кред</w:t>
      </w:r>
      <w:r w:rsidRPr="00765FC2">
        <w:t>и</w:t>
      </w:r>
      <w:r w:rsidRPr="00765FC2">
        <w:t>торської заборгованості, перерахування пені, штрафів, а також сум за рішенням суду, погашення позичок банку і відсотків по них, перерахування попередньої оплати за товари і послуги, авансові платежі по податках та ін.</w:t>
      </w:r>
    </w:p>
    <w:p w:rsidR="00765FC2" w:rsidRPr="00765FC2" w:rsidRDefault="00765FC2" w:rsidP="00765FC2">
      <w:pPr>
        <w:pStyle w:val="31"/>
      </w:pPr>
      <w:r w:rsidRPr="00765FC2">
        <w:t>Розрахунки платіжними дорученнями здійснюються в такому порядку. При виникненні у платника необхідності перерахування  коштів за оплату  продукції, послуг  або податків (внесків) у бюджет та позабюджетні фонди  вип</w:t>
      </w:r>
      <w:r w:rsidRPr="00765FC2">
        <w:t>и</w:t>
      </w:r>
      <w:r w:rsidRPr="00765FC2">
        <w:t>сується платіжне доручення установленої форми в необхідній кількості при-мірників,  підписом  першого екземпляра, затвердженого печа</w:t>
      </w:r>
      <w:r w:rsidRPr="00765FC2">
        <w:t>т</w:t>
      </w:r>
      <w:r w:rsidRPr="00765FC2">
        <w:t>кою.</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Оформлене платіжне доручення здається в обслуговуючий банк не пізніше 10 днів з дня його виписки. Банк приймає доручення до виконання лише в тому випадку, якщо у платника є на рахунку в необхідній кількості вільні грошові кошти. У цих межах  банк  оплачує платіжні доручення платника.</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 xml:space="preserve">Оплачені платіжні доручення (крім 1-го </w:t>
      </w:r>
      <w:r w:rsidRPr="00765FC2">
        <w:rPr>
          <w:rFonts w:ascii="Times New Roman" w:hAnsi="Times New Roman"/>
          <w:sz w:val="28"/>
          <w:szCs w:val="28"/>
        </w:rPr>
        <w:t>примірник</w:t>
      </w:r>
      <w:r w:rsidRPr="00765FC2">
        <w:rPr>
          <w:rFonts w:ascii="Times New Roman" w:hAnsi="Times New Roman"/>
          <w:sz w:val="28"/>
          <w:szCs w:val="28"/>
          <w:lang w:val="uk-UA"/>
        </w:rPr>
        <w:t>а) додаються до вип</w:t>
      </w:r>
      <w:r w:rsidRPr="00765FC2">
        <w:rPr>
          <w:rFonts w:ascii="Times New Roman" w:hAnsi="Times New Roman"/>
          <w:sz w:val="28"/>
          <w:szCs w:val="28"/>
          <w:lang w:val="uk-UA"/>
        </w:rPr>
        <w:t>и</w:t>
      </w:r>
      <w:r w:rsidRPr="00765FC2">
        <w:rPr>
          <w:rFonts w:ascii="Times New Roman" w:hAnsi="Times New Roman"/>
          <w:sz w:val="28"/>
          <w:szCs w:val="28"/>
          <w:lang w:val="uk-UA"/>
        </w:rPr>
        <w:t>сок банку по рахунках платника й одержувача коштів на підтвердження пров</w:t>
      </w:r>
      <w:r w:rsidRPr="00765FC2">
        <w:rPr>
          <w:rFonts w:ascii="Times New Roman" w:hAnsi="Times New Roman"/>
          <w:sz w:val="28"/>
          <w:szCs w:val="28"/>
          <w:lang w:val="uk-UA"/>
        </w:rPr>
        <w:t>е</w:t>
      </w:r>
      <w:r w:rsidRPr="00765FC2">
        <w:rPr>
          <w:rFonts w:ascii="Times New Roman" w:hAnsi="Times New Roman"/>
          <w:sz w:val="28"/>
          <w:szCs w:val="28"/>
          <w:lang w:val="uk-UA"/>
        </w:rPr>
        <w:t>дених операцій.</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У тих випадках, коли одержувачі коштів не мають рахунка в банку, у ро</w:t>
      </w:r>
      <w:r w:rsidRPr="00765FC2">
        <w:rPr>
          <w:rFonts w:ascii="Times New Roman" w:hAnsi="Times New Roman"/>
          <w:sz w:val="28"/>
          <w:szCs w:val="28"/>
          <w:lang w:val="uk-UA"/>
        </w:rPr>
        <w:t>з</w:t>
      </w:r>
      <w:r w:rsidRPr="00765FC2">
        <w:rPr>
          <w:rFonts w:ascii="Times New Roman" w:hAnsi="Times New Roman"/>
          <w:sz w:val="28"/>
          <w:szCs w:val="28"/>
          <w:lang w:val="uk-UA"/>
        </w:rPr>
        <w:t>рахунках з ним можуть використовуватися так звані гарантовані платіжні дор</w:t>
      </w:r>
      <w:r w:rsidRPr="00765FC2">
        <w:rPr>
          <w:rFonts w:ascii="Times New Roman" w:hAnsi="Times New Roman"/>
          <w:sz w:val="28"/>
          <w:szCs w:val="28"/>
          <w:lang w:val="uk-UA"/>
        </w:rPr>
        <w:t>у</w:t>
      </w:r>
      <w:r w:rsidRPr="00765FC2">
        <w:rPr>
          <w:rFonts w:ascii="Times New Roman" w:hAnsi="Times New Roman"/>
          <w:sz w:val="28"/>
          <w:szCs w:val="28"/>
          <w:lang w:val="uk-UA"/>
        </w:rPr>
        <w:t>чення. Такими дорученнями підприємства можуть здійснювати переклад ко</w:t>
      </w:r>
      <w:r w:rsidRPr="00765FC2">
        <w:rPr>
          <w:rFonts w:ascii="Times New Roman" w:hAnsi="Times New Roman"/>
          <w:sz w:val="28"/>
          <w:szCs w:val="28"/>
          <w:lang w:val="uk-UA"/>
        </w:rPr>
        <w:t>ш</w:t>
      </w:r>
      <w:r w:rsidRPr="00765FC2">
        <w:rPr>
          <w:rFonts w:ascii="Times New Roman" w:hAnsi="Times New Roman"/>
          <w:sz w:val="28"/>
          <w:szCs w:val="28"/>
          <w:lang w:val="uk-UA"/>
        </w:rPr>
        <w:t>тів через підприємства зв'язку на виплату окремим громадянам пенсій, аліме</w:t>
      </w:r>
      <w:r w:rsidRPr="00765FC2">
        <w:rPr>
          <w:rFonts w:ascii="Times New Roman" w:hAnsi="Times New Roman"/>
          <w:sz w:val="28"/>
          <w:szCs w:val="28"/>
          <w:lang w:val="uk-UA"/>
        </w:rPr>
        <w:t>н</w:t>
      </w:r>
      <w:r w:rsidRPr="00765FC2">
        <w:rPr>
          <w:rFonts w:ascii="Times New Roman" w:hAnsi="Times New Roman"/>
          <w:sz w:val="28"/>
          <w:szCs w:val="28"/>
          <w:lang w:val="uk-UA"/>
        </w:rPr>
        <w:t>тів, заробітної плати, авторського гонорару, а також іншим підприємствам — на виплату заробітної плати для заготівлі сільськогосподарської продукції в н</w:t>
      </w:r>
      <w:r w:rsidRPr="00765FC2">
        <w:rPr>
          <w:rFonts w:ascii="Times New Roman" w:hAnsi="Times New Roman"/>
          <w:sz w:val="28"/>
          <w:szCs w:val="28"/>
          <w:lang w:val="uk-UA"/>
        </w:rPr>
        <w:t>а</w:t>
      </w:r>
      <w:r w:rsidRPr="00765FC2">
        <w:rPr>
          <w:rFonts w:ascii="Times New Roman" w:hAnsi="Times New Roman"/>
          <w:sz w:val="28"/>
          <w:szCs w:val="28"/>
          <w:lang w:val="uk-UA"/>
        </w:rPr>
        <w:t>селених пунктах, де немає банків.</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У безготівковому платіжному обороті України істотне місце посідають р</w:t>
      </w:r>
      <w:r w:rsidRPr="00765FC2">
        <w:rPr>
          <w:rFonts w:ascii="Times New Roman" w:hAnsi="Times New Roman"/>
          <w:sz w:val="28"/>
          <w:szCs w:val="28"/>
          <w:lang w:val="uk-UA"/>
        </w:rPr>
        <w:t>о</w:t>
      </w:r>
      <w:r w:rsidRPr="00765FC2">
        <w:rPr>
          <w:rFonts w:ascii="Times New Roman" w:hAnsi="Times New Roman"/>
          <w:sz w:val="28"/>
          <w:szCs w:val="28"/>
          <w:lang w:val="uk-UA"/>
        </w:rPr>
        <w:t xml:space="preserve">зрахунки із застосуванням </w:t>
      </w:r>
      <w:r w:rsidRPr="00765FC2">
        <w:rPr>
          <w:rFonts w:ascii="Times New Roman" w:hAnsi="Times New Roman"/>
          <w:b/>
          <w:sz w:val="28"/>
          <w:szCs w:val="28"/>
          <w:lang w:val="uk-UA"/>
        </w:rPr>
        <w:t>платіжних вимог-доручень</w:t>
      </w:r>
      <w:r w:rsidRPr="00765FC2">
        <w:rPr>
          <w:rFonts w:ascii="Times New Roman" w:hAnsi="Times New Roman"/>
          <w:sz w:val="28"/>
          <w:szCs w:val="28"/>
          <w:lang w:val="uk-UA"/>
        </w:rPr>
        <w:t>.</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b/>
          <w:sz w:val="28"/>
          <w:szCs w:val="28"/>
          <w:lang w:val="uk-UA"/>
        </w:rPr>
        <w:t>Платіжна вимога-доручення</w:t>
      </w:r>
      <w:r w:rsidRPr="00765FC2">
        <w:rPr>
          <w:rFonts w:ascii="Times New Roman" w:hAnsi="Times New Roman"/>
          <w:sz w:val="28"/>
          <w:szCs w:val="28"/>
          <w:lang w:val="uk-UA"/>
        </w:rPr>
        <w:t xml:space="preserve"> являє собою розрахунковий документ, що   містить, з одного боку, вимогу одержувача безпосередньо до платника сплатити зазначену суму грошей, а з іншого боку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доручення платника обслуговуючому банкові здійснити переклад визначеної платником суми грошей зі свого раху</w:t>
      </w:r>
      <w:r w:rsidRPr="00765FC2">
        <w:rPr>
          <w:rFonts w:ascii="Times New Roman" w:hAnsi="Times New Roman"/>
          <w:sz w:val="28"/>
          <w:szCs w:val="28"/>
          <w:lang w:val="uk-UA"/>
        </w:rPr>
        <w:t>н</w:t>
      </w:r>
      <w:r w:rsidRPr="00765FC2">
        <w:rPr>
          <w:rFonts w:ascii="Times New Roman" w:hAnsi="Times New Roman"/>
          <w:sz w:val="28"/>
          <w:szCs w:val="28"/>
          <w:lang w:val="uk-UA"/>
        </w:rPr>
        <w:t>ка на рахунок одержувача.</w:t>
      </w:r>
    </w:p>
    <w:p w:rsidR="00765FC2" w:rsidRPr="00765FC2" w:rsidRDefault="00765FC2" w:rsidP="00765FC2">
      <w:pPr>
        <w:pStyle w:val="a6"/>
        <w:spacing w:line="240" w:lineRule="auto"/>
        <w:ind w:left="0"/>
        <w:rPr>
          <w:rFonts w:ascii="Times New Roman" w:hAnsi="Times New Roman" w:cs="Times New Roman"/>
        </w:rPr>
      </w:pPr>
      <w:r w:rsidRPr="00765FC2">
        <w:rPr>
          <w:rFonts w:ascii="Times New Roman" w:hAnsi="Times New Roman" w:cs="Times New Roman"/>
        </w:rPr>
        <w:t xml:space="preserve">Отже, платіжна вимога-доручення складається з двох частин </w:t>
      </w:r>
      <w:r w:rsidRPr="00765FC2">
        <w:rPr>
          <w:rFonts w:ascii="Times New Roman" w:hAnsi="Times New Roman" w:cs="Times New Roman"/>
        </w:rPr>
        <w:sym w:font="Symbol" w:char="F02D"/>
      </w:r>
      <w:r w:rsidRPr="00765FC2">
        <w:rPr>
          <w:rFonts w:ascii="Times New Roman" w:hAnsi="Times New Roman" w:cs="Times New Roman"/>
        </w:rPr>
        <w:t xml:space="preserve"> верхньої та нижньої. Верхня частина являє собою вимогу. Заповнюється вона постачальн</w:t>
      </w:r>
      <w:r w:rsidRPr="00765FC2">
        <w:rPr>
          <w:rFonts w:ascii="Times New Roman" w:hAnsi="Times New Roman" w:cs="Times New Roman"/>
        </w:rPr>
        <w:t>и</w:t>
      </w:r>
      <w:r w:rsidRPr="00765FC2">
        <w:rPr>
          <w:rFonts w:ascii="Times New Roman" w:hAnsi="Times New Roman" w:cs="Times New Roman"/>
        </w:rPr>
        <w:t>ком - одержувачем грошей. У ньому він жадає від платника оплатити йому ві</w:t>
      </w:r>
      <w:r w:rsidRPr="00765FC2">
        <w:rPr>
          <w:rFonts w:ascii="Times New Roman" w:hAnsi="Times New Roman" w:cs="Times New Roman"/>
        </w:rPr>
        <w:t>д</w:t>
      </w:r>
      <w:r w:rsidRPr="00765FC2">
        <w:rPr>
          <w:rFonts w:ascii="Times New Roman" w:hAnsi="Times New Roman" w:cs="Times New Roman"/>
        </w:rPr>
        <w:t>повідну суму коштів за поставлені товари, послуги. Нижня частина цього д</w:t>
      </w:r>
      <w:r w:rsidRPr="00765FC2">
        <w:rPr>
          <w:rFonts w:ascii="Times New Roman" w:hAnsi="Times New Roman" w:cs="Times New Roman"/>
        </w:rPr>
        <w:t>о</w:t>
      </w:r>
      <w:r w:rsidRPr="00765FC2">
        <w:rPr>
          <w:rFonts w:ascii="Times New Roman" w:hAnsi="Times New Roman" w:cs="Times New Roman"/>
        </w:rPr>
        <w:t>кумента містить доручення платника своєму банкові про оплату з</w:t>
      </w:r>
      <w:r w:rsidRPr="00765FC2">
        <w:rPr>
          <w:rFonts w:ascii="Times New Roman" w:hAnsi="Times New Roman" w:cs="Times New Roman"/>
        </w:rPr>
        <w:t>а</w:t>
      </w:r>
      <w:r w:rsidRPr="00765FC2">
        <w:rPr>
          <w:rFonts w:ascii="Times New Roman" w:hAnsi="Times New Roman" w:cs="Times New Roman"/>
        </w:rPr>
        <w:t>значеної ним суми постачальникові - одержувачеві грошей.</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 xml:space="preserve">Платіжна вимога-доручення виписується постачальником - одержувачем грошей на бланку типової форми в 2-х </w:t>
      </w:r>
      <w:r w:rsidRPr="00765FC2">
        <w:rPr>
          <w:rFonts w:ascii="Times New Roman" w:hAnsi="Times New Roman"/>
          <w:sz w:val="28"/>
          <w:szCs w:val="28"/>
        </w:rPr>
        <w:t>примірник</w:t>
      </w:r>
      <w:r w:rsidRPr="00765FC2">
        <w:rPr>
          <w:rFonts w:ascii="Times New Roman" w:hAnsi="Times New Roman"/>
          <w:sz w:val="28"/>
          <w:szCs w:val="28"/>
          <w:lang w:val="uk-UA"/>
        </w:rPr>
        <w:t xml:space="preserve">ах. При цьому заповнюється тільки його верхня частина - вимога. Перший </w:t>
      </w:r>
      <w:r w:rsidRPr="00765FC2">
        <w:rPr>
          <w:rFonts w:ascii="Times New Roman" w:hAnsi="Times New Roman"/>
          <w:sz w:val="28"/>
          <w:szCs w:val="28"/>
        </w:rPr>
        <w:t>примірник</w:t>
      </w:r>
      <w:r w:rsidRPr="00765FC2">
        <w:rPr>
          <w:rFonts w:ascii="Times New Roman" w:hAnsi="Times New Roman"/>
          <w:sz w:val="28"/>
          <w:szCs w:val="28"/>
          <w:lang w:val="uk-UA"/>
        </w:rPr>
        <w:t xml:space="preserve"> виписаного документа оформляється підписами і печаткою одержувача грошей. Оформлена платіжна вимога-доручення разом з відвантажувальними та іншими документами, </w:t>
      </w:r>
      <w:r w:rsidRPr="00765FC2">
        <w:rPr>
          <w:rFonts w:ascii="Times New Roman" w:hAnsi="Times New Roman"/>
          <w:sz w:val="28"/>
          <w:szCs w:val="28"/>
          <w:lang w:val="uk-UA"/>
        </w:rPr>
        <w:lastRenderedPageBreak/>
        <w:t>пере</w:t>
      </w:r>
      <w:r w:rsidRPr="00765FC2">
        <w:rPr>
          <w:rFonts w:ascii="Times New Roman" w:hAnsi="Times New Roman"/>
          <w:sz w:val="28"/>
          <w:szCs w:val="28"/>
          <w:lang w:val="uk-UA"/>
        </w:rPr>
        <w:t>д</w:t>
      </w:r>
      <w:r w:rsidRPr="00765FC2">
        <w:rPr>
          <w:rFonts w:ascii="Times New Roman" w:hAnsi="Times New Roman"/>
          <w:sz w:val="28"/>
          <w:szCs w:val="28"/>
          <w:lang w:val="uk-UA"/>
        </w:rPr>
        <w:t>баченими договором, направляється платникові безпосередньо постачальником або через установу банку.</w:t>
      </w:r>
    </w:p>
    <w:p w:rsidR="00765FC2" w:rsidRPr="00765FC2" w:rsidRDefault="00765FC2" w:rsidP="00765FC2">
      <w:pPr>
        <w:spacing w:after="0" w:line="240" w:lineRule="auto"/>
        <w:ind w:right="11" w:firstLine="720"/>
        <w:jc w:val="both"/>
        <w:rPr>
          <w:rFonts w:ascii="Times New Roman" w:hAnsi="Times New Roman"/>
          <w:sz w:val="28"/>
          <w:szCs w:val="28"/>
          <w:lang w:val="uk-UA"/>
        </w:rPr>
      </w:pPr>
      <w:r w:rsidRPr="00765FC2">
        <w:rPr>
          <w:rFonts w:ascii="Times New Roman" w:hAnsi="Times New Roman"/>
          <w:sz w:val="28"/>
          <w:szCs w:val="28"/>
          <w:lang w:val="uk-UA"/>
        </w:rPr>
        <w:t>Платник, одержавши платіжну вимогу-доручення, вирішує питання про згоду його оплати. При згоді оплатити, платник оформлює його нижню част</w:t>
      </w:r>
      <w:r w:rsidRPr="00765FC2">
        <w:rPr>
          <w:rFonts w:ascii="Times New Roman" w:hAnsi="Times New Roman"/>
          <w:sz w:val="28"/>
          <w:szCs w:val="28"/>
          <w:lang w:val="uk-UA"/>
        </w:rPr>
        <w:t>и</w:t>
      </w:r>
      <w:r w:rsidRPr="00765FC2">
        <w:rPr>
          <w:rFonts w:ascii="Times New Roman" w:hAnsi="Times New Roman"/>
          <w:sz w:val="28"/>
          <w:szCs w:val="28"/>
          <w:lang w:val="uk-UA"/>
        </w:rPr>
        <w:t>ну: вказує цифрами і прописом суму, яку він повинен оплатити, підписує його і ставить свою печатку. Оформлену платіжну вимогу-доручення здають до банку платника, що вирішує питання про його оплату. Виписана платіжна вимога-доручення дійсна протягом двадцяти днів.</w:t>
      </w:r>
    </w:p>
    <w:p w:rsidR="00765FC2" w:rsidRPr="00765FC2" w:rsidRDefault="00765FC2" w:rsidP="00765FC2">
      <w:pPr>
        <w:spacing w:after="0" w:line="240" w:lineRule="auto"/>
        <w:ind w:right="11" w:firstLine="578"/>
        <w:jc w:val="both"/>
        <w:rPr>
          <w:rFonts w:ascii="Times New Roman" w:hAnsi="Times New Roman"/>
          <w:b/>
          <w:sz w:val="28"/>
          <w:szCs w:val="28"/>
          <w:lang w:val="uk-UA"/>
        </w:rPr>
      </w:pPr>
      <w:r w:rsidRPr="00765FC2">
        <w:rPr>
          <w:rFonts w:ascii="Times New Roman" w:hAnsi="Times New Roman"/>
          <w:sz w:val="28"/>
          <w:szCs w:val="28"/>
          <w:lang w:val="uk-UA"/>
        </w:rPr>
        <w:t>На сьогодні у системі безготівкових розрахунків за отримані товари, вик</w:t>
      </w:r>
      <w:r w:rsidRPr="00765FC2">
        <w:rPr>
          <w:rFonts w:ascii="Times New Roman" w:hAnsi="Times New Roman"/>
          <w:sz w:val="28"/>
          <w:szCs w:val="28"/>
          <w:lang w:val="uk-UA"/>
        </w:rPr>
        <w:t>о</w:t>
      </w:r>
      <w:r w:rsidRPr="00765FC2">
        <w:rPr>
          <w:rFonts w:ascii="Times New Roman" w:hAnsi="Times New Roman"/>
          <w:sz w:val="28"/>
          <w:szCs w:val="28"/>
          <w:lang w:val="uk-UA"/>
        </w:rPr>
        <w:t xml:space="preserve">нані роботи і надані послуги широкого поширення набули </w:t>
      </w:r>
      <w:r w:rsidRPr="00765FC2">
        <w:rPr>
          <w:rFonts w:ascii="Times New Roman" w:hAnsi="Times New Roman"/>
          <w:b/>
          <w:sz w:val="28"/>
          <w:szCs w:val="28"/>
          <w:lang w:val="uk-UA"/>
        </w:rPr>
        <w:t>розрахунки за д</w:t>
      </w:r>
      <w:r w:rsidRPr="00765FC2">
        <w:rPr>
          <w:rFonts w:ascii="Times New Roman" w:hAnsi="Times New Roman"/>
          <w:b/>
          <w:sz w:val="28"/>
          <w:szCs w:val="28"/>
          <w:lang w:val="uk-UA"/>
        </w:rPr>
        <w:t>о</w:t>
      </w:r>
      <w:r w:rsidRPr="00765FC2">
        <w:rPr>
          <w:rFonts w:ascii="Times New Roman" w:hAnsi="Times New Roman"/>
          <w:b/>
          <w:sz w:val="28"/>
          <w:szCs w:val="28"/>
          <w:lang w:val="uk-UA"/>
        </w:rPr>
        <w:t>помогою чеків.</w:t>
      </w:r>
    </w:p>
    <w:p w:rsidR="00765FC2" w:rsidRPr="00765FC2" w:rsidRDefault="00765FC2" w:rsidP="00765FC2">
      <w:pPr>
        <w:spacing w:after="0" w:line="240" w:lineRule="auto"/>
        <w:ind w:right="11" w:firstLine="720"/>
        <w:jc w:val="both"/>
        <w:rPr>
          <w:rFonts w:ascii="Times New Roman" w:hAnsi="Times New Roman"/>
          <w:sz w:val="28"/>
          <w:szCs w:val="28"/>
          <w:lang w:val="uk-UA"/>
        </w:rPr>
      </w:pPr>
      <w:r w:rsidRPr="00765FC2">
        <w:rPr>
          <w:rFonts w:ascii="Times New Roman" w:hAnsi="Times New Roman"/>
          <w:b/>
          <w:sz w:val="28"/>
          <w:szCs w:val="28"/>
          <w:lang w:val="uk-UA"/>
        </w:rPr>
        <w:t>Розрахунковий чек</w:t>
      </w:r>
      <w:r w:rsidRPr="00765FC2">
        <w:rPr>
          <w:rFonts w:ascii="Times New Roman" w:hAnsi="Times New Roman"/>
          <w:b/>
          <w:i/>
          <w:sz w:val="28"/>
          <w:szCs w:val="28"/>
          <w:lang w:val="uk-UA"/>
        </w:rPr>
        <w:t xml:space="preserve"> -</w:t>
      </w:r>
      <w:r w:rsidRPr="00765FC2">
        <w:rPr>
          <w:rFonts w:ascii="Times New Roman" w:hAnsi="Times New Roman"/>
          <w:sz w:val="28"/>
          <w:szCs w:val="28"/>
          <w:lang w:val="uk-UA"/>
        </w:rPr>
        <w:t xml:space="preserve"> це розрахунковий документ, що містить письмову вказівку власника рахунка обслуговуючому банкові про перерахування зазн</w:t>
      </w:r>
      <w:r w:rsidRPr="00765FC2">
        <w:rPr>
          <w:rFonts w:ascii="Times New Roman" w:hAnsi="Times New Roman"/>
          <w:sz w:val="28"/>
          <w:szCs w:val="28"/>
          <w:lang w:val="uk-UA"/>
        </w:rPr>
        <w:t>а</w:t>
      </w:r>
      <w:r w:rsidRPr="00765FC2">
        <w:rPr>
          <w:rFonts w:ascii="Times New Roman" w:hAnsi="Times New Roman"/>
          <w:sz w:val="28"/>
          <w:szCs w:val="28"/>
          <w:lang w:val="uk-UA"/>
        </w:rPr>
        <w:t>ченої в ньому суми.</w:t>
      </w:r>
    </w:p>
    <w:p w:rsidR="00765FC2" w:rsidRPr="00765FC2" w:rsidRDefault="00765FC2" w:rsidP="00765FC2">
      <w:pPr>
        <w:pStyle w:val="a6"/>
        <w:spacing w:line="240" w:lineRule="auto"/>
        <w:rPr>
          <w:rFonts w:ascii="Times New Roman" w:hAnsi="Times New Roman" w:cs="Times New Roman"/>
        </w:rPr>
      </w:pPr>
      <w:r w:rsidRPr="00765FC2">
        <w:rPr>
          <w:rFonts w:ascii="Times New Roman" w:hAnsi="Times New Roman" w:cs="Times New Roman"/>
        </w:rPr>
        <w:t>Чекодавець - юридична або фізична особа, що підписує чек і видає його постачальникові як оплату за отримані від нього товари та послуги.</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Чекоотримувач — підприємство, що одержало чек та право стягнути по ньому грошові кошти з рахунка чекодавця як оплату відпущених йому тов</w:t>
      </w:r>
      <w:r w:rsidRPr="00765FC2">
        <w:rPr>
          <w:rFonts w:ascii="Times New Roman" w:hAnsi="Times New Roman"/>
          <w:sz w:val="28"/>
          <w:szCs w:val="28"/>
          <w:lang w:val="uk-UA"/>
        </w:rPr>
        <w:t>а</w:t>
      </w:r>
      <w:r w:rsidRPr="00765FC2">
        <w:rPr>
          <w:rFonts w:ascii="Times New Roman" w:hAnsi="Times New Roman"/>
          <w:sz w:val="28"/>
          <w:szCs w:val="28"/>
          <w:lang w:val="uk-UA"/>
        </w:rPr>
        <w:t>рів і послуг.</w:t>
      </w:r>
    </w:p>
    <w:p w:rsidR="00765FC2" w:rsidRPr="00765FC2" w:rsidRDefault="00765FC2" w:rsidP="00765FC2">
      <w:pPr>
        <w:spacing w:after="0" w:line="240" w:lineRule="auto"/>
        <w:ind w:left="142" w:right="12" w:firstLine="566"/>
        <w:jc w:val="both"/>
        <w:rPr>
          <w:rFonts w:ascii="Times New Roman" w:hAnsi="Times New Roman"/>
          <w:sz w:val="28"/>
          <w:szCs w:val="28"/>
          <w:lang w:val="uk-UA"/>
        </w:rPr>
      </w:pPr>
      <w:r w:rsidRPr="00765FC2">
        <w:rPr>
          <w:rFonts w:ascii="Times New Roman" w:hAnsi="Times New Roman"/>
          <w:sz w:val="28"/>
          <w:szCs w:val="28"/>
          <w:lang w:val="uk-UA"/>
        </w:rPr>
        <w:t>Розрахункові чеки мають установлену форму. Одержання готівки по них не допускається. Виготовляються розрахункові чеки, як правило, Націонал</w:t>
      </w:r>
      <w:r w:rsidRPr="00765FC2">
        <w:rPr>
          <w:rFonts w:ascii="Times New Roman" w:hAnsi="Times New Roman"/>
          <w:sz w:val="28"/>
          <w:szCs w:val="28"/>
          <w:lang w:val="uk-UA"/>
        </w:rPr>
        <w:t>ь</w:t>
      </w:r>
      <w:r w:rsidRPr="00765FC2">
        <w:rPr>
          <w:rFonts w:ascii="Times New Roman" w:hAnsi="Times New Roman"/>
          <w:sz w:val="28"/>
          <w:szCs w:val="28"/>
          <w:lang w:val="uk-UA"/>
        </w:rPr>
        <w:t>ним банком України на спеціальному папері і брошуруються в книжечки по 10, 20 та 25 аркушів (чеків).</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Для одержання лімітованої чекової книжки клієнт подає в обслуговуючу установу банку заяву установленої форми в одному примірнику з заповненням усіх реквізитів та вказівкою суми ліміту.</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Виписана заява завіряється підписами і печаткою підприємства - одерж</w:t>
      </w:r>
      <w:r w:rsidRPr="00765FC2">
        <w:rPr>
          <w:rFonts w:ascii="Times New Roman" w:hAnsi="Times New Roman"/>
          <w:sz w:val="28"/>
          <w:szCs w:val="28"/>
          <w:lang w:val="uk-UA"/>
        </w:rPr>
        <w:t>у</w:t>
      </w:r>
      <w:r w:rsidRPr="00765FC2">
        <w:rPr>
          <w:rFonts w:ascii="Times New Roman" w:hAnsi="Times New Roman"/>
          <w:sz w:val="28"/>
          <w:szCs w:val="28"/>
          <w:lang w:val="uk-UA"/>
        </w:rPr>
        <w:t>вача чекової книжки.</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Крім заяви, для одержання лімітованої чекової книжки виписується пла-тіжне доручення установленої форми для перерахування засобів з поточного рахунка на спеціальний рахунок “Чекові книжки”. Цим самим банк гарантує їхню оплату постачальникові. У той же час кредитним договором між чекодавцем та його банком може бути передбачений порядок, відповідно до якого таке деп</w:t>
      </w:r>
      <w:r w:rsidRPr="00765FC2">
        <w:rPr>
          <w:rFonts w:ascii="Times New Roman" w:hAnsi="Times New Roman"/>
          <w:sz w:val="28"/>
          <w:szCs w:val="28"/>
          <w:lang w:val="uk-UA"/>
        </w:rPr>
        <w:t>о</w:t>
      </w:r>
      <w:r w:rsidRPr="00765FC2">
        <w:rPr>
          <w:rFonts w:ascii="Times New Roman" w:hAnsi="Times New Roman"/>
          <w:sz w:val="28"/>
          <w:szCs w:val="28"/>
          <w:lang w:val="uk-UA"/>
        </w:rPr>
        <w:t>нування не здійснюється, а банк бере на себе зобов'язання оплачувати чеки свого клієнта (у випадку відсутності коштів на його поточному рахунку) за р</w:t>
      </w:r>
      <w:r w:rsidRPr="00765FC2">
        <w:rPr>
          <w:rFonts w:ascii="Times New Roman" w:hAnsi="Times New Roman"/>
          <w:sz w:val="28"/>
          <w:szCs w:val="28"/>
          <w:lang w:val="uk-UA"/>
        </w:rPr>
        <w:t>а</w:t>
      </w:r>
      <w:r w:rsidRPr="00765FC2">
        <w:rPr>
          <w:rFonts w:ascii="Times New Roman" w:hAnsi="Times New Roman"/>
          <w:sz w:val="28"/>
          <w:szCs w:val="28"/>
          <w:lang w:val="uk-UA"/>
        </w:rPr>
        <w:t>хунок кредиту в межах заздалегідь установленого розм</w:t>
      </w:r>
      <w:r w:rsidRPr="00765FC2">
        <w:rPr>
          <w:rFonts w:ascii="Times New Roman" w:hAnsi="Times New Roman"/>
          <w:sz w:val="28"/>
          <w:szCs w:val="28"/>
          <w:lang w:val="uk-UA"/>
        </w:rPr>
        <w:t>і</w:t>
      </w:r>
      <w:r w:rsidRPr="00765FC2">
        <w:rPr>
          <w:rFonts w:ascii="Times New Roman" w:hAnsi="Times New Roman"/>
          <w:sz w:val="28"/>
          <w:szCs w:val="28"/>
          <w:lang w:val="uk-UA"/>
        </w:rPr>
        <w:t>ру.</w:t>
      </w:r>
    </w:p>
    <w:p w:rsidR="00765FC2" w:rsidRPr="00765FC2" w:rsidRDefault="00765FC2" w:rsidP="00765FC2">
      <w:pPr>
        <w:pStyle w:val="31"/>
      </w:pPr>
      <w:r w:rsidRPr="00765FC2">
        <w:t>На підставі поданих документів банк оформлює клієнтові чекову книжку і видає її довіреній особі під його розписку в заяві на одержання цієї книжки.  Термін дії виданої лімітованої чекової книжки не повинен перевищувати одн</w:t>
      </w:r>
      <w:r w:rsidRPr="00765FC2">
        <w:t>о</w:t>
      </w:r>
      <w:r w:rsidRPr="00765FC2">
        <w:t>го року.</w:t>
      </w:r>
    </w:p>
    <w:p w:rsidR="00765FC2" w:rsidRPr="00765FC2" w:rsidRDefault="00765FC2" w:rsidP="00765FC2">
      <w:pPr>
        <w:pStyle w:val="31"/>
      </w:pPr>
      <w:r w:rsidRPr="00765FC2">
        <w:t>Розрахунки чеками з лімітованих книжок здійснюються в такому порядку. Підприємство, яке бажає купити необхідні товари, послуги та розрахуватися за них чеком, визначає свого працівника, який повинен одержати ці товари або послуги, видає йому доручення на їхнє одержання, а також ліміт</w:t>
      </w:r>
      <w:r w:rsidRPr="00765FC2">
        <w:t>о</w:t>
      </w:r>
      <w:r w:rsidRPr="00765FC2">
        <w:t xml:space="preserve">вану чекову </w:t>
      </w:r>
      <w:r w:rsidRPr="00765FC2">
        <w:lastRenderedPageBreak/>
        <w:t>книжку. Після узгодження в постачальника обсягу і вартості товарів, що        купуються, довірена особа покупця виписує розрахунковий чек із вказівкою в ньому, кому, скільки і за що перелічуються засоби. Одночасно з випискою чека заповнюється його корінець із вказівкою  суми залишку ліміту до дійсного пл</w:t>
      </w:r>
      <w:r w:rsidRPr="00765FC2">
        <w:t>а</w:t>
      </w:r>
      <w:r w:rsidRPr="00765FC2">
        <w:t>тежу, суми, списаної по даному чеку, та суми залишку ліміту до наступного платежу.</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Виписані чеки повинні бути підписані особами, які мають право роз-поряджатися засобами на рахунках підприємства,  мати печатку власника чек</w:t>
      </w:r>
      <w:r w:rsidRPr="00765FC2">
        <w:rPr>
          <w:rFonts w:ascii="Times New Roman" w:hAnsi="Times New Roman"/>
          <w:sz w:val="28"/>
          <w:szCs w:val="28"/>
          <w:lang w:val="uk-UA"/>
        </w:rPr>
        <w:t>о</w:t>
      </w:r>
      <w:r w:rsidRPr="00765FC2">
        <w:rPr>
          <w:rFonts w:ascii="Times New Roman" w:hAnsi="Times New Roman"/>
          <w:sz w:val="28"/>
          <w:szCs w:val="28"/>
          <w:lang w:val="uk-UA"/>
        </w:rPr>
        <w:t>вої книжки. Як виняток, чеки з лімітованих книжок можуть підписуватися посадовою особою покупця, якому видане доручення на одержання товару. У т</w:t>
      </w:r>
      <w:r w:rsidRPr="00765FC2">
        <w:rPr>
          <w:rFonts w:ascii="Times New Roman" w:hAnsi="Times New Roman"/>
          <w:sz w:val="28"/>
          <w:szCs w:val="28"/>
          <w:lang w:val="uk-UA"/>
        </w:rPr>
        <w:t>а</w:t>
      </w:r>
      <w:r w:rsidRPr="00765FC2">
        <w:rPr>
          <w:rFonts w:ascii="Times New Roman" w:hAnsi="Times New Roman"/>
          <w:sz w:val="28"/>
          <w:szCs w:val="28"/>
          <w:lang w:val="uk-UA"/>
        </w:rPr>
        <w:t xml:space="preserve">кому разі в чекові перед підписом робиться запис “За дорученням” із указівкою її номера та дати виписки. Виписаний чек відокремлюється від корінця,         передається постачальникові. Постачальник на отриманому чеку та на його   корінці ставить свій штамп, виписує на отримані чеки реєстр чеків у 2-3 </w:t>
      </w:r>
      <w:r w:rsidRPr="00765FC2">
        <w:rPr>
          <w:rFonts w:ascii="Times New Roman" w:hAnsi="Times New Roman"/>
          <w:sz w:val="28"/>
          <w:szCs w:val="28"/>
        </w:rPr>
        <w:t>примірник</w:t>
      </w:r>
      <w:r w:rsidRPr="00765FC2">
        <w:rPr>
          <w:rFonts w:ascii="Times New Roman" w:hAnsi="Times New Roman"/>
          <w:sz w:val="28"/>
          <w:szCs w:val="28"/>
          <w:lang w:val="uk-UA"/>
        </w:rPr>
        <w:t>ах та здає по ньому чеки з прикладеними до них рахівницями-фактурами в обсл</w:t>
      </w:r>
      <w:r w:rsidRPr="00765FC2">
        <w:rPr>
          <w:rFonts w:ascii="Times New Roman" w:hAnsi="Times New Roman"/>
          <w:sz w:val="28"/>
          <w:szCs w:val="28"/>
          <w:lang w:val="uk-UA"/>
        </w:rPr>
        <w:t>у</w:t>
      </w:r>
      <w:r w:rsidRPr="00765FC2">
        <w:rPr>
          <w:rFonts w:ascii="Times New Roman" w:hAnsi="Times New Roman"/>
          <w:sz w:val="28"/>
          <w:szCs w:val="28"/>
          <w:lang w:val="uk-UA"/>
        </w:rPr>
        <w:t>говуючий банк для стягування платежу з чекодавців. Банк на підставі чеків, що надійшли, списує суми, зазначені в них, з рахунків чекода</w:t>
      </w:r>
      <w:r w:rsidRPr="00765FC2">
        <w:rPr>
          <w:rFonts w:ascii="Times New Roman" w:hAnsi="Times New Roman"/>
          <w:sz w:val="28"/>
          <w:szCs w:val="28"/>
          <w:lang w:val="uk-UA"/>
        </w:rPr>
        <w:t>в</w:t>
      </w:r>
      <w:r w:rsidRPr="00765FC2">
        <w:rPr>
          <w:rFonts w:ascii="Times New Roman" w:hAnsi="Times New Roman"/>
          <w:sz w:val="28"/>
          <w:szCs w:val="28"/>
          <w:lang w:val="uk-UA"/>
        </w:rPr>
        <w:t>ців, зараховує кошти на рахунок одержувача.</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Виписаний чек дійсний протягом десяти днів. Правильність використання чеків контролюється головним бухгалтером.</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У випадках закінчення терміну дії чекової книжки або вичерпання ліміту невикористаними чеками, що залишилися, повинні бути повернуті тому банкові, де була отримана чекова книжка. Виписка чеків понад установл</w:t>
      </w:r>
      <w:r w:rsidRPr="00765FC2">
        <w:rPr>
          <w:rFonts w:ascii="Times New Roman" w:hAnsi="Times New Roman"/>
          <w:sz w:val="28"/>
          <w:szCs w:val="28"/>
          <w:lang w:val="uk-UA"/>
        </w:rPr>
        <w:t>е</w:t>
      </w:r>
      <w:r w:rsidRPr="00765FC2">
        <w:rPr>
          <w:rFonts w:ascii="Times New Roman" w:hAnsi="Times New Roman"/>
          <w:sz w:val="28"/>
          <w:szCs w:val="28"/>
          <w:lang w:val="uk-UA"/>
        </w:rPr>
        <w:t>ний ліміт та термін дії чекової книжки не допускається.</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 xml:space="preserve">Сутність </w:t>
      </w:r>
      <w:r w:rsidRPr="00765FC2">
        <w:rPr>
          <w:rFonts w:ascii="Times New Roman" w:hAnsi="Times New Roman"/>
          <w:b/>
          <w:sz w:val="28"/>
          <w:szCs w:val="28"/>
          <w:lang w:val="uk-UA"/>
        </w:rPr>
        <w:t>акредитивної форми розрахунків</w:t>
      </w:r>
      <w:r w:rsidRPr="00765FC2">
        <w:rPr>
          <w:rFonts w:ascii="Times New Roman" w:hAnsi="Times New Roman"/>
          <w:sz w:val="28"/>
          <w:szCs w:val="28"/>
          <w:lang w:val="uk-UA"/>
        </w:rPr>
        <w:t xml:space="preserve"> полягає в тому, що покупець на підставі договору з постачальником  до відвантаження ним продукції пер</w:t>
      </w:r>
      <w:r w:rsidRPr="00765FC2">
        <w:rPr>
          <w:rFonts w:ascii="Times New Roman" w:hAnsi="Times New Roman"/>
          <w:sz w:val="28"/>
          <w:szCs w:val="28"/>
          <w:lang w:val="uk-UA"/>
        </w:rPr>
        <w:t>е</w:t>
      </w:r>
      <w:r w:rsidRPr="00765FC2">
        <w:rPr>
          <w:rFonts w:ascii="Times New Roman" w:hAnsi="Times New Roman"/>
          <w:sz w:val="28"/>
          <w:szCs w:val="28"/>
          <w:lang w:val="uk-UA"/>
        </w:rPr>
        <w:t>водить (бронює) гроші на його ім'я у відповідну установу банку. Переклад (депонування) грошей здійснюється шляхом подачі до установи банку, обслуг</w:t>
      </w:r>
      <w:r w:rsidRPr="00765FC2">
        <w:rPr>
          <w:rFonts w:ascii="Times New Roman" w:hAnsi="Times New Roman"/>
          <w:sz w:val="28"/>
          <w:szCs w:val="28"/>
          <w:lang w:val="uk-UA"/>
        </w:rPr>
        <w:t>о</w:t>
      </w:r>
      <w:r w:rsidRPr="00765FC2">
        <w:rPr>
          <w:rFonts w:ascii="Times New Roman" w:hAnsi="Times New Roman"/>
          <w:sz w:val="28"/>
          <w:szCs w:val="28"/>
          <w:lang w:val="uk-UA"/>
        </w:rPr>
        <w:t>вуючого покупця, заяви на акредитив.</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b/>
          <w:sz w:val="28"/>
          <w:szCs w:val="28"/>
          <w:lang w:val="uk-UA"/>
        </w:rPr>
        <w:t>Акредитив</w:t>
      </w:r>
      <w:r w:rsidRPr="00765FC2">
        <w:rPr>
          <w:rFonts w:ascii="Times New Roman" w:hAnsi="Times New Roman"/>
          <w:sz w:val="28"/>
          <w:szCs w:val="28"/>
          <w:lang w:val="uk-UA"/>
        </w:rPr>
        <w:t xml:space="preserve"> являє собою документ, у якому дається доручення банку покупця банкові постачальника робити оплату розрахунків останнього за відва</w:t>
      </w:r>
      <w:r w:rsidRPr="00765FC2">
        <w:rPr>
          <w:rFonts w:ascii="Times New Roman" w:hAnsi="Times New Roman"/>
          <w:sz w:val="28"/>
          <w:szCs w:val="28"/>
          <w:lang w:val="uk-UA"/>
        </w:rPr>
        <w:t>н</w:t>
      </w:r>
      <w:r w:rsidRPr="00765FC2">
        <w:rPr>
          <w:rFonts w:ascii="Times New Roman" w:hAnsi="Times New Roman"/>
          <w:sz w:val="28"/>
          <w:szCs w:val="28"/>
          <w:lang w:val="uk-UA"/>
        </w:rPr>
        <w:t>тажений товар або зроблені послуги на умовах, зазначених в акредитивній з</w:t>
      </w:r>
      <w:r w:rsidRPr="00765FC2">
        <w:rPr>
          <w:rFonts w:ascii="Times New Roman" w:hAnsi="Times New Roman"/>
          <w:sz w:val="28"/>
          <w:szCs w:val="28"/>
          <w:lang w:val="uk-UA"/>
        </w:rPr>
        <w:t>а</w:t>
      </w:r>
      <w:r w:rsidRPr="00765FC2">
        <w:rPr>
          <w:rFonts w:ascii="Times New Roman" w:hAnsi="Times New Roman"/>
          <w:sz w:val="28"/>
          <w:szCs w:val="28"/>
          <w:lang w:val="uk-UA"/>
        </w:rPr>
        <w:t>яві.</w:t>
      </w:r>
    </w:p>
    <w:p w:rsidR="00765FC2" w:rsidRPr="00765FC2" w:rsidRDefault="00765FC2" w:rsidP="00765FC2">
      <w:pPr>
        <w:spacing w:after="0" w:line="240" w:lineRule="auto"/>
        <w:ind w:left="142" w:right="12" w:firstLine="566"/>
        <w:jc w:val="both"/>
        <w:rPr>
          <w:rFonts w:ascii="Times New Roman" w:hAnsi="Times New Roman"/>
          <w:sz w:val="28"/>
          <w:szCs w:val="28"/>
          <w:lang w:val="uk-UA"/>
        </w:rPr>
      </w:pPr>
      <w:r w:rsidRPr="00765FC2">
        <w:rPr>
          <w:rFonts w:ascii="Times New Roman" w:hAnsi="Times New Roman"/>
          <w:sz w:val="28"/>
          <w:szCs w:val="28"/>
          <w:lang w:val="uk-UA"/>
        </w:rPr>
        <w:t>Акредитивна форма розрахунків застосовується тільки в іногородніх ро</w:t>
      </w:r>
      <w:r w:rsidRPr="00765FC2">
        <w:rPr>
          <w:rFonts w:ascii="Times New Roman" w:hAnsi="Times New Roman"/>
          <w:sz w:val="28"/>
          <w:szCs w:val="28"/>
          <w:lang w:val="uk-UA"/>
        </w:rPr>
        <w:t>з</w:t>
      </w:r>
      <w:r w:rsidRPr="00765FC2">
        <w:rPr>
          <w:rFonts w:ascii="Times New Roman" w:hAnsi="Times New Roman"/>
          <w:sz w:val="28"/>
          <w:szCs w:val="28"/>
          <w:lang w:val="uk-UA"/>
        </w:rPr>
        <w:t>рахунках  з одним постачальником.</w:t>
      </w:r>
    </w:p>
    <w:p w:rsidR="00765FC2" w:rsidRPr="00765FC2" w:rsidRDefault="00765FC2" w:rsidP="00765FC2">
      <w:pPr>
        <w:pStyle w:val="31"/>
      </w:pPr>
      <w:r w:rsidRPr="00765FC2">
        <w:t>Відкриття (виставляння) акредитива може бути здійснене як у банку пла</w:t>
      </w:r>
      <w:r w:rsidRPr="00765FC2">
        <w:t>т</w:t>
      </w:r>
      <w:r w:rsidRPr="00765FC2">
        <w:t>ника, так і в банку постачальника з бронюванням коштів на окремому рахунку або без бронювання.</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Акредитив, при відкритті якого бронюються кошти платника на окрем</w:t>
      </w:r>
      <w:r w:rsidRPr="00765FC2">
        <w:rPr>
          <w:rFonts w:ascii="Times New Roman" w:hAnsi="Times New Roman"/>
          <w:sz w:val="28"/>
          <w:szCs w:val="28"/>
          <w:lang w:val="uk-UA"/>
        </w:rPr>
        <w:t>о</w:t>
      </w:r>
      <w:r w:rsidRPr="00765FC2">
        <w:rPr>
          <w:rFonts w:ascii="Times New Roman" w:hAnsi="Times New Roman"/>
          <w:sz w:val="28"/>
          <w:szCs w:val="28"/>
          <w:lang w:val="uk-UA"/>
        </w:rPr>
        <w:t>му рахунку в банку платника або в банку постачальника, називається покритим акредитивом.</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Акредитив, при відкритті якого кошти платника не бронюються на окр</w:t>
      </w:r>
      <w:r w:rsidRPr="00765FC2">
        <w:rPr>
          <w:rFonts w:ascii="Times New Roman" w:hAnsi="Times New Roman"/>
          <w:sz w:val="28"/>
          <w:szCs w:val="28"/>
          <w:lang w:val="uk-UA"/>
        </w:rPr>
        <w:t>е</w:t>
      </w:r>
      <w:r w:rsidRPr="00765FC2">
        <w:rPr>
          <w:rFonts w:ascii="Times New Roman" w:hAnsi="Times New Roman"/>
          <w:sz w:val="28"/>
          <w:szCs w:val="28"/>
          <w:lang w:val="uk-UA"/>
        </w:rPr>
        <w:t>мому рахунку, а оплата по ньому за тимчасовою відсутності коштів на рахунку платника гарантується банком платника за рахунок кредиту, називається неп</w:t>
      </w:r>
      <w:r w:rsidRPr="00765FC2">
        <w:rPr>
          <w:rFonts w:ascii="Times New Roman" w:hAnsi="Times New Roman"/>
          <w:sz w:val="28"/>
          <w:szCs w:val="28"/>
          <w:lang w:val="uk-UA"/>
        </w:rPr>
        <w:t>о</w:t>
      </w:r>
      <w:r w:rsidRPr="00765FC2">
        <w:rPr>
          <w:rFonts w:ascii="Times New Roman" w:hAnsi="Times New Roman"/>
          <w:sz w:val="28"/>
          <w:szCs w:val="28"/>
          <w:lang w:val="uk-UA"/>
        </w:rPr>
        <w:t>критим акредитивом.</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lastRenderedPageBreak/>
        <w:t>Крім акредитивів, що передбачають депонування коштів у банку пост</w:t>
      </w:r>
      <w:r w:rsidRPr="00765FC2">
        <w:rPr>
          <w:rFonts w:ascii="Times New Roman" w:hAnsi="Times New Roman"/>
          <w:sz w:val="28"/>
          <w:szCs w:val="28"/>
          <w:lang w:val="uk-UA"/>
        </w:rPr>
        <w:t>а</w:t>
      </w:r>
      <w:r w:rsidRPr="00765FC2">
        <w:rPr>
          <w:rFonts w:ascii="Times New Roman" w:hAnsi="Times New Roman"/>
          <w:sz w:val="28"/>
          <w:szCs w:val="28"/>
          <w:lang w:val="uk-UA"/>
        </w:rPr>
        <w:t>чальника, за наявності кореспондентських рахунків між банками застосовуют</w:t>
      </w:r>
      <w:r w:rsidRPr="00765FC2">
        <w:rPr>
          <w:rFonts w:ascii="Times New Roman" w:hAnsi="Times New Roman"/>
          <w:sz w:val="28"/>
          <w:szCs w:val="28"/>
          <w:lang w:val="uk-UA"/>
        </w:rPr>
        <w:t>ь</w:t>
      </w:r>
      <w:r w:rsidRPr="00765FC2">
        <w:rPr>
          <w:rFonts w:ascii="Times New Roman" w:hAnsi="Times New Roman"/>
          <w:sz w:val="28"/>
          <w:szCs w:val="28"/>
          <w:lang w:val="uk-UA"/>
        </w:rPr>
        <w:t>ся так звані гарантовані акредитиви.</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Гарантовані акредитиви - це акредитиви, що відкриваються покупцями у банку постачальника шляхом видачі йому права списувати всі суми акредитива з кореспондентського рахунка банку, що обслуговує платника (банку-емітента).</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Акредитиви можуть бути відкличні та безвідкличні.</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 xml:space="preserve">Відкличний акредитив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це такий акредитив, який може бути змінений або анульований банком, що обслуговує платника (банком-емітентом), без п</w:t>
      </w:r>
      <w:r w:rsidRPr="00765FC2">
        <w:rPr>
          <w:rFonts w:ascii="Times New Roman" w:hAnsi="Times New Roman"/>
          <w:sz w:val="28"/>
          <w:szCs w:val="28"/>
          <w:lang w:val="uk-UA"/>
        </w:rPr>
        <w:t>о</w:t>
      </w:r>
      <w:r w:rsidRPr="00765FC2">
        <w:rPr>
          <w:rFonts w:ascii="Times New Roman" w:hAnsi="Times New Roman"/>
          <w:sz w:val="28"/>
          <w:szCs w:val="28"/>
          <w:lang w:val="uk-UA"/>
        </w:rPr>
        <w:t>переднього узгодження з постачальником у випадках невиконання ним умов договору.</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 xml:space="preserve">Безвідкличний акредитив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це такий акредитив, який може бути змінений або анульований банком за згодою постачальника, на ім'я якого він був виста</w:t>
      </w:r>
      <w:r w:rsidRPr="00765FC2">
        <w:rPr>
          <w:rFonts w:ascii="Times New Roman" w:hAnsi="Times New Roman"/>
          <w:sz w:val="28"/>
          <w:szCs w:val="28"/>
          <w:lang w:val="uk-UA"/>
        </w:rPr>
        <w:t>в</w:t>
      </w:r>
      <w:r w:rsidRPr="00765FC2">
        <w:rPr>
          <w:rFonts w:ascii="Times New Roman" w:hAnsi="Times New Roman"/>
          <w:sz w:val="28"/>
          <w:szCs w:val="28"/>
          <w:lang w:val="uk-UA"/>
        </w:rPr>
        <w:t>лений (відкритий).</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Виставляється акредитив на термін, установлений у договорі сторін, але не більше ніж на 15 днів. Мінімальна сума, на яку може бути відкритий акред</w:t>
      </w:r>
      <w:r w:rsidRPr="00765FC2">
        <w:rPr>
          <w:rFonts w:ascii="Times New Roman" w:hAnsi="Times New Roman"/>
          <w:sz w:val="28"/>
          <w:szCs w:val="28"/>
          <w:lang w:val="uk-UA"/>
        </w:rPr>
        <w:t>и</w:t>
      </w:r>
      <w:r w:rsidRPr="00765FC2">
        <w:rPr>
          <w:rFonts w:ascii="Times New Roman" w:hAnsi="Times New Roman"/>
          <w:sz w:val="28"/>
          <w:szCs w:val="28"/>
          <w:lang w:val="uk-UA"/>
        </w:rPr>
        <w:t>тив, не обмежується. Поповнювати акредитив не дозволяється. Видача з нього г</w:t>
      </w:r>
      <w:r w:rsidRPr="00765FC2">
        <w:rPr>
          <w:rFonts w:ascii="Times New Roman" w:hAnsi="Times New Roman"/>
          <w:sz w:val="28"/>
          <w:szCs w:val="28"/>
          <w:lang w:val="uk-UA"/>
        </w:rPr>
        <w:t>о</w:t>
      </w:r>
      <w:r w:rsidRPr="00765FC2">
        <w:rPr>
          <w:rFonts w:ascii="Times New Roman" w:hAnsi="Times New Roman"/>
          <w:sz w:val="28"/>
          <w:szCs w:val="28"/>
          <w:lang w:val="uk-UA"/>
        </w:rPr>
        <w:t>тівки забороняється.</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Порядок виставляння акредитива і розрахунків по ньому такий.</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Для відкриття акредитива з депонуванням коштів у банку покупця пла</w:t>
      </w:r>
      <w:r w:rsidRPr="00765FC2">
        <w:rPr>
          <w:rFonts w:ascii="Times New Roman" w:hAnsi="Times New Roman"/>
          <w:sz w:val="28"/>
          <w:szCs w:val="28"/>
          <w:lang w:val="uk-UA"/>
        </w:rPr>
        <w:t>т</w:t>
      </w:r>
      <w:r w:rsidRPr="00765FC2">
        <w:rPr>
          <w:rFonts w:ascii="Times New Roman" w:hAnsi="Times New Roman"/>
          <w:sz w:val="28"/>
          <w:szCs w:val="28"/>
          <w:lang w:val="uk-UA"/>
        </w:rPr>
        <w:t xml:space="preserve">ник виписує заяву на акредитив у трьох </w:t>
      </w:r>
      <w:r w:rsidRPr="00765FC2">
        <w:rPr>
          <w:rFonts w:ascii="Times New Roman" w:hAnsi="Times New Roman"/>
          <w:sz w:val="28"/>
          <w:szCs w:val="28"/>
        </w:rPr>
        <w:t>примірник</w:t>
      </w:r>
      <w:r w:rsidRPr="00765FC2">
        <w:rPr>
          <w:rFonts w:ascii="Times New Roman" w:hAnsi="Times New Roman"/>
          <w:sz w:val="28"/>
          <w:szCs w:val="28"/>
          <w:lang w:val="uk-UA"/>
        </w:rPr>
        <w:t xml:space="preserve">ах, а при депонуванні коштів у банку постачальника ця заява виписується в чотирьох </w:t>
      </w:r>
      <w:r w:rsidRPr="00765FC2">
        <w:rPr>
          <w:rFonts w:ascii="Times New Roman" w:hAnsi="Times New Roman"/>
          <w:sz w:val="28"/>
          <w:szCs w:val="28"/>
        </w:rPr>
        <w:t>примірник</w:t>
      </w:r>
      <w:r w:rsidRPr="00765FC2">
        <w:rPr>
          <w:rFonts w:ascii="Times New Roman" w:hAnsi="Times New Roman"/>
          <w:sz w:val="28"/>
          <w:szCs w:val="28"/>
          <w:lang w:val="uk-UA"/>
        </w:rPr>
        <w:t xml:space="preserve">ах. У заяві на акредитив указується, який акредитив відкривається </w:t>
      </w:r>
      <w:r w:rsidRPr="00765FC2">
        <w:rPr>
          <w:rFonts w:ascii="Times New Roman" w:hAnsi="Times New Roman"/>
          <w:sz w:val="28"/>
          <w:szCs w:val="28"/>
          <w:lang w:val="uk-UA"/>
        </w:rPr>
        <w:sym w:font="Symbol" w:char="F02D"/>
      </w:r>
      <w:r w:rsidRPr="00765FC2">
        <w:rPr>
          <w:rFonts w:ascii="Times New Roman" w:hAnsi="Times New Roman"/>
          <w:sz w:val="28"/>
          <w:szCs w:val="28"/>
          <w:lang w:val="uk-UA"/>
        </w:rPr>
        <w:t xml:space="preserve"> відкличний чи без-відкличний, заповнюються всі реквізити, а також указуються умови оплати т</w:t>
      </w:r>
      <w:r w:rsidRPr="00765FC2">
        <w:rPr>
          <w:rFonts w:ascii="Times New Roman" w:hAnsi="Times New Roman"/>
          <w:sz w:val="28"/>
          <w:szCs w:val="28"/>
          <w:lang w:val="uk-UA"/>
        </w:rPr>
        <w:t>о</w:t>
      </w:r>
      <w:r w:rsidRPr="00765FC2">
        <w:rPr>
          <w:rFonts w:ascii="Times New Roman" w:hAnsi="Times New Roman"/>
          <w:sz w:val="28"/>
          <w:szCs w:val="28"/>
          <w:lang w:val="uk-UA"/>
        </w:rPr>
        <w:t>вару, послуг.</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У заяві можуть бути зазначені додаткові умови оплати, наприклад заб</w:t>
      </w:r>
      <w:r w:rsidRPr="00765FC2">
        <w:rPr>
          <w:rFonts w:ascii="Times New Roman" w:hAnsi="Times New Roman"/>
          <w:sz w:val="28"/>
          <w:szCs w:val="28"/>
          <w:lang w:val="uk-UA"/>
        </w:rPr>
        <w:t>о</w:t>
      </w:r>
      <w:r w:rsidRPr="00765FC2">
        <w:rPr>
          <w:rFonts w:ascii="Times New Roman" w:hAnsi="Times New Roman"/>
          <w:sz w:val="28"/>
          <w:szCs w:val="28"/>
          <w:lang w:val="uk-UA"/>
        </w:rPr>
        <w:t>рона часткових виплат по акредитиву або подання документів, які засвідчують якість продукції і т.д.</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Виписану заяву на акредитив платник-покупець здає в обслуговуючу установу банку. Останній після перевірки заяви списує гроші в сумі акредитива із зазначенням у ньому рахунка, бронює їх на рахунку “Акредитиви до оплати” (у випадках депонування коштів у банку покупця). Якщо ж відкривається акредитив з депонуванням коштів у банку постачальника, то заявник своїм дорученням через обслуговуючий банк перераховує суму акредитива до банку по</w:t>
      </w:r>
      <w:r w:rsidRPr="00765FC2">
        <w:rPr>
          <w:rFonts w:ascii="Times New Roman" w:hAnsi="Times New Roman"/>
          <w:sz w:val="28"/>
          <w:szCs w:val="28"/>
          <w:lang w:val="uk-UA"/>
        </w:rPr>
        <w:t>с</w:t>
      </w:r>
      <w:r w:rsidRPr="00765FC2">
        <w:rPr>
          <w:rFonts w:ascii="Times New Roman" w:hAnsi="Times New Roman"/>
          <w:sz w:val="28"/>
          <w:szCs w:val="28"/>
          <w:lang w:val="uk-UA"/>
        </w:rPr>
        <w:t>тачальника. Останній зараховує її на спеціальний рахунок, що відкривається постачальникові.</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Постачальник, одержавши повідомлення про відкриття акредитива, ві</w:t>
      </w:r>
      <w:r w:rsidRPr="00765FC2">
        <w:rPr>
          <w:rFonts w:ascii="Times New Roman" w:hAnsi="Times New Roman"/>
          <w:sz w:val="28"/>
          <w:szCs w:val="28"/>
          <w:lang w:val="uk-UA"/>
        </w:rPr>
        <w:t>д</w:t>
      </w:r>
      <w:r w:rsidRPr="00765FC2">
        <w:rPr>
          <w:rFonts w:ascii="Times New Roman" w:hAnsi="Times New Roman"/>
          <w:sz w:val="28"/>
          <w:szCs w:val="28"/>
          <w:lang w:val="uk-UA"/>
        </w:rPr>
        <w:t>вантажує (відпускає) продукцію на адресу покупця, виписує документи, що   підтверджують відвантаження, та подає їх обслуговуючому його ба</w:t>
      </w:r>
      <w:r w:rsidRPr="00765FC2">
        <w:rPr>
          <w:rFonts w:ascii="Times New Roman" w:hAnsi="Times New Roman"/>
          <w:sz w:val="28"/>
          <w:szCs w:val="28"/>
          <w:lang w:val="uk-UA"/>
        </w:rPr>
        <w:t>н</w:t>
      </w:r>
      <w:r w:rsidRPr="00765FC2">
        <w:rPr>
          <w:rFonts w:ascii="Times New Roman" w:hAnsi="Times New Roman"/>
          <w:sz w:val="28"/>
          <w:szCs w:val="28"/>
          <w:lang w:val="uk-UA"/>
        </w:rPr>
        <w:t>кові.</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Банк, одержавши документи та перевіривши дотримання умов розраху</w:t>
      </w:r>
      <w:r w:rsidRPr="00765FC2">
        <w:rPr>
          <w:rFonts w:ascii="Times New Roman" w:hAnsi="Times New Roman"/>
          <w:sz w:val="28"/>
          <w:szCs w:val="28"/>
          <w:lang w:val="uk-UA"/>
        </w:rPr>
        <w:t>н</w:t>
      </w:r>
      <w:r w:rsidRPr="00765FC2">
        <w:rPr>
          <w:rFonts w:ascii="Times New Roman" w:hAnsi="Times New Roman"/>
          <w:sz w:val="28"/>
          <w:szCs w:val="28"/>
          <w:lang w:val="uk-UA"/>
        </w:rPr>
        <w:t>ків, зазначених у заяві, списує вартість відвантаженої (відпущеної) продукції зі спеціального рахунка, відкритого постачальникові в його банку (у випадку д</w:t>
      </w:r>
      <w:r w:rsidRPr="00765FC2">
        <w:rPr>
          <w:rFonts w:ascii="Times New Roman" w:hAnsi="Times New Roman"/>
          <w:sz w:val="28"/>
          <w:szCs w:val="28"/>
          <w:lang w:val="uk-UA"/>
        </w:rPr>
        <w:t>е</w:t>
      </w:r>
      <w:r w:rsidRPr="00765FC2">
        <w:rPr>
          <w:rFonts w:ascii="Times New Roman" w:hAnsi="Times New Roman"/>
          <w:sz w:val="28"/>
          <w:szCs w:val="28"/>
          <w:lang w:val="uk-UA"/>
        </w:rPr>
        <w:t>понування коштів у банку постачальника), та зараховує їх на рахунок поста-чальника. Оплата акредитива проводиться в цьому банку з наступним перек</w:t>
      </w:r>
      <w:r w:rsidRPr="00765FC2">
        <w:rPr>
          <w:rFonts w:ascii="Times New Roman" w:hAnsi="Times New Roman"/>
          <w:sz w:val="28"/>
          <w:szCs w:val="28"/>
          <w:lang w:val="uk-UA"/>
        </w:rPr>
        <w:t>а</w:t>
      </w:r>
      <w:r w:rsidRPr="00765FC2">
        <w:rPr>
          <w:rFonts w:ascii="Times New Roman" w:hAnsi="Times New Roman"/>
          <w:sz w:val="28"/>
          <w:szCs w:val="28"/>
          <w:lang w:val="uk-UA"/>
        </w:rPr>
        <w:t>зом суми оплати на ім'я постачальника.</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lastRenderedPageBreak/>
        <w:t>Оплата по акредитиву може проводитися відразу ж у повній сумі акред</w:t>
      </w:r>
      <w:r w:rsidRPr="00765FC2">
        <w:rPr>
          <w:rFonts w:ascii="Times New Roman" w:hAnsi="Times New Roman"/>
          <w:sz w:val="28"/>
          <w:szCs w:val="28"/>
          <w:lang w:val="uk-UA"/>
        </w:rPr>
        <w:t>и</w:t>
      </w:r>
      <w:r w:rsidRPr="00765FC2">
        <w:rPr>
          <w:rFonts w:ascii="Times New Roman" w:hAnsi="Times New Roman"/>
          <w:sz w:val="28"/>
          <w:szCs w:val="28"/>
          <w:lang w:val="uk-UA"/>
        </w:rPr>
        <w:t>тива або вроздріб з кожного окремого випадку. При неповному використанні акредитива гроші в невикористаній сумі повертаються покупцеві та                зараховуються на той рахунок, з якого виставлявся акредитив. Якщо ж кошти по     акредитиву використані цілком або минув термін його дії, то він закрив</w:t>
      </w:r>
      <w:r w:rsidRPr="00765FC2">
        <w:rPr>
          <w:rFonts w:ascii="Times New Roman" w:hAnsi="Times New Roman"/>
          <w:sz w:val="28"/>
          <w:szCs w:val="28"/>
          <w:lang w:val="uk-UA"/>
        </w:rPr>
        <w:t>а</w:t>
      </w:r>
      <w:r w:rsidRPr="00765FC2">
        <w:rPr>
          <w:rFonts w:ascii="Times New Roman" w:hAnsi="Times New Roman"/>
          <w:sz w:val="28"/>
          <w:szCs w:val="28"/>
          <w:lang w:val="uk-UA"/>
        </w:rPr>
        <w:t>ється. Достроково акредитив може бути закритий банком платника при пор</w:t>
      </w:r>
      <w:r w:rsidRPr="00765FC2">
        <w:rPr>
          <w:rFonts w:ascii="Times New Roman" w:hAnsi="Times New Roman"/>
          <w:sz w:val="28"/>
          <w:szCs w:val="28"/>
          <w:lang w:val="uk-UA"/>
        </w:rPr>
        <w:t>у</w:t>
      </w:r>
      <w:r w:rsidRPr="00765FC2">
        <w:rPr>
          <w:rFonts w:ascii="Times New Roman" w:hAnsi="Times New Roman"/>
          <w:sz w:val="28"/>
          <w:szCs w:val="28"/>
          <w:lang w:val="uk-UA"/>
        </w:rPr>
        <w:t>шенні постачальником його умов, за заявою постачальника, якщо це безвідкл</w:t>
      </w:r>
      <w:r w:rsidRPr="00765FC2">
        <w:rPr>
          <w:rFonts w:ascii="Times New Roman" w:hAnsi="Times New Roman"/>
          <w:sz w:val="28"/>
          <w:szCs w:val="28"/>
          <w:lang w:val="uk-UA"/>
        </w:rPr>
        <w:t>и</w:t>
      </w:r>
      <w:r w:rsidRPr="00765FC2">
        <w:rPr>
          <w:rFonts w:ascii="Times New Roman" w:hAnsi="Times New Roman"/>
          <w:sz w:val="28"/>
          <w:szCs w:val="28"/>
          <w:lang w:val="uk-UA"/>
        </w:rPr>
        <w:t>чний акредитив, за вимогою покупця у випадках виставляння відкличного              акредитива.</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Застосовується акредитивна форма розрахунків тоді, коли між постачал</w:t>
      </w:r>
      <w:r w:rsidRPr="00765FC2">
        <w:rPr>
          <w:rFonts w:ascii="Times New Roman" w:hAnsi="Times New Roman"/>
          <w:sz w:val="28"/>
          <w:szCs w:val="28"/>
          <w:lang w:val="uk-UA"/>
        </w:rPr>
        <w:t>ь</w:t>
      </w:r>
      <w:r w:rsidRPr="00765FC2">
        <w:rPr>
          <w:rFonts w:ascii="Times New Roman" w:hAnsi="Times New Roman"/>
          <w:sz w:val="28"/>
          <w:szCs w:val="28"/>
          <w:lang w:val="uk-UA"/>
        </w:rPr>
        <w:t>ником та покупцем немає постійних господарських зв'язків з покупки (пост</w:t>
      </w:r>
      <w:r w:rsidRPr="00765FC2">
        <w:rPr>
          <w:rFonts w:ascii="Times New Roman" w:hAnsi="Times New Roman"/>
          <w:sz w:val="28"/>
          <w:szCs w:val="28"/>
          <w:lang w:val="uk-UA"/>
        </w:rPr>
        <w:t>а</w:t>
      </w:r>
      <w:r w:rsidRPr="00765FC2">
        <w:rPr>
          <w:rFonts w:ascii="Times New Roman" w:hAnsi="Times New Roman"/>
          <w:sz w:val="28"/>
          <w:szCs w:val="28"/>
          <w:lang w:val="uk-UA"/>
        </w:rPr>
        <w:t>чання) товарів та надання послуг, а угода має разовий характер.</w:t>
      </w:r>
    </w:p>
    <w:p w:rsidR="00765FC2" w:rsidRPr="00765FC2" w:rsidRDefault="00765FC2" w:rsidP="00765FC2">
      <w:pPr>
        <w:spacing w:after="0" w:line="240" w:lineRule="auto"/>
        <w:ind w:right="12" w:firstLine="720"/>
        <w:jc w:val="both"/>
        <w:rPr>
          <w:rFonts w:ascii="Times New Roman" w:hAnsi="Times New Roman"/>
          <w:sz w:val="28"/>
          <w:szCs w:val="28"/>
          <w:lang w:val="uk-UA"/>
        </w:rPr>
      </w:pPr>
      <w:r w:rsidRPr="00765FC2">
        <w:rPr>
          <w:rFonts w:ascii="Times New Roman" w:hAnsi="Times New Roman"/>
          <w:sz w:val="28"/>
          <w:szCs w:val="28"/>
          <w:lang w:val="uk-UA"/>
        </w:rPr>
        <w:t>Позитивною стороною акредитивної форми розрахунків є те, що вона г</w:t>
      </w:r>
      <w:r w:rsidRPr="00765FC2">
        <w:rPr>
          <w:rFonts w:ascii="Times New Roman" w:hAnsi="Times New Roman"/>
          <w:sz w:val="28"/>
          <w:szCs w:val="28"/>
          <w:lang w:val="uk-UA"/>
        </w:rPr>
        <w:t>а</w:t>
      </w:r>
      <w:r w:rsidRPr="00765FC2">
        <w:rPr>
          <w:rFonts w:ascii="Times New Roman" w:hAnsi="Times New Roman"/>
          <w:sz w:val="28"/>
          <w:szCs w:val="28"/>
          <w:lang w:val="uk-UA"/>
        </w:rPr>
        <w:t>рантує платіж постачальникові. Для покупців ця форма розрахунків менш   ефективна, тому що вона має обмеженість у розрахунках, а також при виста</w:t>
      </w:r>
      <w:r w:rsidRPr="00765FC2">
        <w:rPr>
          <w:rFonts w:ascii="Times New Roman" w:hAnsi="Times New Roman"/>
          <w:sz w:val="28"/>
          <w:szCs w:val="28"/>
          <w:lang w:val="uk-UA"/>
        </w:rPr>
        <w:t>в</w:t>
      </w:r>
      <w:r w:rsidRPr="00765FC2">
        <w:rPr>
          <w:rFonts w:ascii="Times New Roman" w:hAnsi="Times New Roman"/>
          <w:sz w:val="28"/>
          <w:szCs w:val="28"/>
          <w:lang w:val="uk-UA"/>
        </w:rPr>
        <w:t>лянні акредитива за рахунок власних коштів з обороту підприємства               відбувається в</w:t>
      </w:r>
      <w:r w:rsidRPr="00765FC2">
        <w:rPr>
          <w:rFonts w:ascii="Times New Roman" w:hAnsi="Times New Roman"/>
          <w:sz w:val="28"/>
          <w:szCs w:val="28"/>
          <w:lang w:val="uk-UA"/>
        </w:rPr>
        <w:t>і</w:t>
      </w:r>
      <w:r w:rsidRPr="00765FC2">
        <w:rPr>
          <w:rFonts w:ascii="Times New Roman" w:hAnsi="Times New Roman"/>
          <w:sz w:val="28"/>
          <w:szCs w:val="28"/>
          <w:lang w:val="uk-UA"/>
        </w:rPr>
        <w:t>дволікання оборотних коштів, що сповільнює їхню оборотність.</w:t>
      </w:r>
    </w:p>
    <w:p w:rsidR="00765FC2" w:rsidRPr="00765FC2" w:rsidRDefault="00765FC2" w:rsidP="00765FC2">
      <w:pPr>
        <w:spacing w:after="0" w:line="240" w:lineRule="auto"/>
        <w:ind w:right="11" w:firstLine="720"/>
        <w:jc w:val="both"/>
        <w:rPr>
          <w:rFonts w:ascii="Times New Roman" w:hAnsi="Times New Roman"/>
          <w:sz w:val="28"/>
          <w:szCs w:val="28"/>
          <w:lang w:val="uk-UA"/>
        </w:rPr>
      </w:pPr>
      <w:r w:rsidRPr="00765FC2">
        <w:rPr>
          <w:rFonts w:ascii="Times New Roman" w:hAnsi="Times New Roman"/>
          <w:sz w:val="28"/>
          <w:szCs w:val="28"/>
          <w:lang w:val="uk-UA"/>
        </w:rPr>
        <w:t>При використанні акредитивної форми розрахунків у зовнішньо-економ</w:t>
      </w:r>
      <w:r w:rsidRPr="00765FC2">
        <w:rPr>
          <w:rFonts w:ascii="Times New Roman" w:hAnsi="Times New Roman"/>
          <w:sz w:val="28"/>
          <w:szCs w:val="28"/>
          <w:lang w:val="uk-UA"/>
        </w:rPr>
        <w:t>і</w:t>
      </w:r>
      <w:r w:rsidRPr="00765FC2">
        <w:rPr>
          <w:rFonts w:ascii="Times New Roman" w:hAnsi="Times New Roman"/>
          <w:sz w:val="28"/>
          <w:szCs w:val="28"/>
          <w:lang w:val="uk-UA"/>
        </w:rPr>
        <w:t>чній діяльності підприємствам слід керуватись постановою Кабінету Міністрів України і Національного банку України від 21.06.95 р. № 444        „Про типові платіжні умови зовнішньоекономічних договорів (контрактів) і т</w:t>
      </w:r>
      <w:r w:rsidRPr="00765FC2">
        <w:rPr>
          <w:rFonts w:ascii="Times New Roman" w:hAnsi="Times New Roman"/>
          <w:sz w:val="28"/>
          <w:szCs w:val="28"/>
          <w:lang w:val="uk-UA"/>
        </w:rPr>
        <w:t>и</w:t>
      </w:r>
      <w:r w:rsidRPr="00765FC2">
        <w:rPr>
          <w:rFonts w:ascii="Times New Roman" w:hAnsi="Times New Roman"/>
          <w:sz w:val="28"/>
          <w:szCs w:val="28"/>
          <w:lang w:val="uk-UA"/>
        </w:rPr>
        <w:t>пові форми захисних застережень до зовнішньоекономічних договорів          (контрактів), які пере</w:t>
      </w:r>
      <w:r w:rsidRPr="00765FC2">
        <w:rPr>
          <w:rFonts w:ascii="Times New Roman" w:hAnsi="Times New Roman"/>
          <w:sz w:val="28"/>
          <w:szCs w:val="28"/>
          <w:lang w:val="uk-UA"/>
        </w:rPr>
        <w:t>д</w:t>
      </w:r>
      <w:r w:rsidRPr="00765FC2">
        <w:rPr>
          <w:rFonts w:ascii="Times New Roman" w:hAnsi="Times New Roman"/>
          <w:sz w:val="28"/>
          <w:szCs w:val="28"/>
          <w:lang w:val="uk-UA"/>
        </w:rPr>
        <w:t>бачають розрахунки в іноземній валюті”.</w:t>
      </w:r>
    </w:p>
    <w:p w:rsidR="00765FC2" w:rsidRPr="00765FC2" w:rsidRDefault="00765FC2" w:rsidP="00765FC2">
      <w:pPr>
        <w:spacing w:after="0" w:line="240" w:lineRule="auto"/>
        <w:ind w:right="11" w:firstLine="578"/>
        <w:jc w:val="both"/>
        <w:rPr>
          <w:rFonts w:ascii="Times New Roman" w:hAnsi="Times New Roman"/>
          <w:sz w:val="28"/>
          <w:szCs w:val="28"/>
          <w:lang w:val="uk-UA"/>
        </w:rPr>
      </w:pPr>
      <w:r w:rsidRPr="00765FC2">
        <w:rPr>
          <w:rFonts w:ascii="Times New Roman" w:hAnsi="Times New Roman"/>
          <w:sz w:val="28"/>
          <w:szCs w:val="28"/>
          <w:lang w:val="uk-UA"/>
        </w:rPr>
        <w:t xml:space="preserve">Однією з форм безготівкових розрахунків за товарно-матеріальні цінності та погашення боргів є </w:t>
      </w:r>
      <w:r w:rsidRPr="00765FC2">
        <w:rPr>
          <w:rFonts w:ascii="Times New Roman" w:hAnsi="Times New Roman"/>
          <w:b/>
          <w:sz w:val="28"/>
          <w:szCs w:val="28"/>
          <w:lang w:val="uk-UA"/>
        </w:rPr>
        <w:t>розрахунки за допомогою векселів</w:t>
      </w:r>
      <w:r w:rsidRPr="00765FC2">
        <w:rPr>
          <w:rFonts w:ascii="Times New Roman" w:hAnsi="Times New Roman"/>
          <w:sz w:val="28"/>
          <w:szCs w:val="28"/>
          <w:lang w:val="uk-UA"/>
        </w:rPr>
        <w:t>.</w:t>
      </w:r>
    </w:p>
    <w:p w:rsidR="00765FC2" w:rsidRPr="00765FC2" w:rsidRDefault="00765FC2" w:rsidP="00765FC2">
      <w:pPr>
        <w:spacing w:after="0" w:line="240" w:lineRule="auto"/>
        <w:ind w:right="12" w:firstLine="578"/>
        <w:jc w:val="both"/>
        <w:rPr>
          <w:rFonts w:ascii="Times New Roman" w:hAnsi="Times New Roman"/>
          <w:sz w:val="28"/>
          <w:szCs w:val="28"/>
          <w:lang w:val="uk-UA"/>
        </w:rPr>
      </w:pPr>
      <w:r w:rsidRPr="00765FC2">
        <w:rPr>
          <w:rFonts w:ascii="Times New Roman" w:hAnsi="Times New Roman"/>
          <w:b/>
          <w:sz w:val="28"/>
          <w:szCs w:val="28"/>
          <w:lang w:val="uk-UA"/>
        </w:rPr>
        <w:t xml:space="preserve">Вексель </w:t>
      </w:r>
      <w:r w:rsidRPr="00765FC2">
        <w:rPr>
          <w:rFonts w:ascii="Times New Roman" w:hAnsi="Times New Roman"/>
          <w:sz w:val="28"/>
          <w:szCs w:val="28"/>
          <w:lang w:val="uk-UA"/>
        </w:rPr>
        <w:t>- це цінний папір установленої форми, що містить письмове      зобов'язання боржника (векселедавця) сплатити відповідну суму коштів своєму кредиторові - власникові векселя (векселедержателю) у встановлений строк. Він широко використовується в комерційній та банківській практиці в країнах з ринковою економікою як форма видачі п</w:t>
      </w:r>
      <w:r w:rsidRPr="00765FC2">
        <w:rPr>
          <w:rFonts w:ascii="Times New Roman" w:hAnsi="Times New Roman"/>
          <w:sz w:val="28"/>
          <w:szCs w:val="28"/>
          <w:lang w:val="uk-UA"/>
        </w:rPr>
        <w:t>о</w:t>
      </w:r>
      <w:r w:rsidRPr="00765FC2">
        <w:rPr>
          <w:rFonts w:ascii="Times New Roman" w:hAnsi="Times New Roman"/>
          <w:sz w:val="28"/>
          <w:szCs w:val="28"/>
          <w:lang w:val="uk-UA"/>
        </w:rPr>
        <w:t>забанківського кредиту.</w:t>
      </w:r>
    </w:p>
    <w:p w:rsidR="00765FC2" w:rsidRPr="00765FC2" w:rsidRDefault="00765FC2" w:rsidP="00765FC2">
      <w:pPr>
        <w:spacing w:after="0" w:line="240" w:lineRule="auto"/>
        <w:ind w:right="12" w:firstLine="578"/>
        <w:jc w:val="both"/>
        <w:rPr>
          <w:rFonts w:ascii="Times New Roman" w:hAnsi="Times New Roman"/>
          <w:sz w:val="28"/>
          <w:szCs w:val="28"/>
          <w:lang w:val="uk-UA"/>
        </w:rPr>
      </w:pPr>
      <w:r w:rsidRPr="00765FC2">
        <w:rPr>
          <w:rFonts w:ascii="Times New Roman" w:hAnsi="Times New Roman"/>
          <w:sz w:val="28"/>
          <w:szCs w:val="28"/>
          <w:lang w:val="uk-UA"/>
        </w:rPr>
        <w:t>Застосування векселів у господарському обороті в Україні регламен-туєт</w:t>
      </w:r>
      <w:r w:rsidRPr="00765FC2">
        <w:rPr>
          <w:rFonts w:ascii="Times New Roman" w:hAnsi="Times New Roman"/>
          <w:sz w:val="28"/>
          <w:szCs w:val="28"/>
          <w:lang w:val="uk-UA"/>
        </w:rPr>
        <w:t>ь</w:t>
      </w:r>
      <w:r w:rsidRPr="00765FC2">
        <w:rPr>
          <w:rFonts w:ascii="Times New Roman" w:hAnsi="Times New Roman"/>
          <w:sz w:val="28"/>
          <w:szCs w:val="28"/>
          <w:lang w:val="uk-UA"/>
        </w:rPr>
        <w:t>ся Законом України від 05.04. 2001р. № 2374 - ІІІ “Про  вексельний обіг в Укр</w:t>
      </w:r>
      <w:r w:rsidRPr="00765FC2">
        <w:rPr>
          <w:rFonts w:ascii="Times New Roman" w:hAnsi="Times New Roman"/>
          <w:sz w:val="28"/>
          <w:szCs w:val="28"/>
          <w:lang w:val="uk-UA"/>
        </w:rPr>
        <w:t>а</w:t>
      </w:r>
      <w:r w:rsidRPr="00765FC2">
        <w:rPr>
          <w:rFonts w:ascii="Times New Roman" w:hAnsi="Times New Roman"/>
          <w:sz w:val="28"/>
          <w:szCs w:val="28"/>
          <w:lang w:val="uk-UA"/>
        </w:rPr>
        <w:t xml:space="preserve">їні”. </w:t>
      </w:r>
    </w:p>
    <w:p w:rsidR="00765FC2" w:rsidRPr="00765FC2" w:rsidRDefault="00765FC2" w:rsidP="00765FC2">
      <w:pPr>
        <w:spacing w:after="0" w:line="240" w:lineRule="auto"/>
        <w:ind w:right="12" w:firstLine="578"/>
        <w:jc w:val="both"/>
        <w:rPr>
          <w:rFonts w:ascii="Times New Roman" w:hAnsi="Times New Roman"/>
          <w:sz w:val="28"/>
          <w:szCs w:val="28"/>
          <w:lang w:val="uk-UA"/>
        </w:rPr>
      </w:pPr>
      <w:r w:rsidRPr="00765FC2">
        <w:rPr>
          <w:rFonts w:ascii="Times New Roman" w:hAnsi="Times New Roman"/>
          <w:sz w:val="28"/>
          <w:szCs w:val="28"/>
          <w:lang w:val="uk-UA"/>
        </w:rPr>
        <w:t>Векселі можуть бути декількох видів. Однак у господарському обороті України застосування одержали в основному два види векселів - простий (соло) і переказний (тратта). Бланки векселів є документами суворої звітності. Вони виготовляються і видаються (продаються) банками в книжечках по 25 і 50     аркушів.</w:t>
      </w:r>
    </w:p>
    <w:p w:rsidR="00765FC2" w:rsidRPr="00765FC2" w:rsidRDefault="00765FC2" w:rsidP="00765FC2">
      <w:pPr>
        <w:spacing w:after="0" w:line="240" w:lineRule="auto"/>
        <w:ind w:right="12" w:firstLine="578"/>
        <w:jc w:val="both"/>
        <w:rPr>
          <w:rFonts w:ascii="Times New Roman" w:hAnsi="Times New Roman"/>
          <w:sz w:val="28"/>
          <w:szCs w:val="28"/>
          <w:lang w:val="uk-UA"/>
        </w:rPr>
      </w:pPr>
      <w:r w:rsidRPr="00765FC2">
        <w:rPr>
          <w:rFonts w:ascii="Times New Roman" w:hAnsi="Times New Roman"/>
          <w:sz w:val="28"/>
          <w:szCs w:val="28"/>
          <w:lang w:val="uk-UA"/>
        </w:rPr>
        <w:t>При розрахунках векселями простий вексель виписує та підписує боржник, а переказний - кредитор.</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У простому векселі фіксується найменування боржника та кредитора, те</w:t>
      </w:r>
      <w:r w:rsidRPr="00765FC2">
        <w:rPr>
          <w:rFonts w:ascii="Times New Roman" w:hAnsi="Times New Roman"/>
          <w:sz w:val="28"/>
          <w:szCs w:val="28"/>
          <w:lang w:val="uk-UA"/>
        </w:rPr>
        <w:t>р</w:t>
      </w:r>
      <w:r w:rsidRPr="00765FC2">
        <w:rPr>
          <w:rFonts w:ascii="Times New Roman" w:hAnsi="Times New Roman"/>
          <w:sz w:val="28"/>
          <w:szCs w:val="28"/>
          <w:lang w:val="uk-UA"/>
        </w:rPr>
        <w:t>мін платежу, його сума. Він також повинен мати підпис та відбиток печатки  в</w:t>
      </w:r>
      <w:r w:rsidRPr="00765FC2">
        <w:rPr>
          <w:rFonts w:ascii="Times New Roman" w:hAnsi="Times New Roman"/>
          <w:sz w:val="28"/>
          <w:szCs w:val="28"/>
          <w:lang w:val="uk-UA"/>
        </w:rPr>
        <w:t>е</w:t>
      </w:r>
      <w:r w:rsidRPr="00765FC2">
        <w:rPr>
          <w:rFonts w:ascii="Times New Roman" w:hAnsi="Times New Roman"/>
          <w:sz w:val="28"/>
          <w:szCs w:val="28"/>
          <w:lang w:val="uk-UA"/>
        </w:rPr>
        <w:t xml:space="preserve">кселедавця. </w:t>
      </w:r>
    </w:p>
    <w:p w:rsidR="00765FC2" w:rsidRPr="00765FC2" w:rsidRDefault="00765FC2" w:rsidP="00765FC2">
      <w:pPr>
        <w:spacing w:after="0" w:line="240" w:lineRule="auto"/>
        <w:ind w:right="12" w:firstLine="566"/>
        <w:jc w:val="both"/>
        <w:rPr>
          <w:rFonts w:ascii="Times New Roman" w:hAnsi="Times New Roman"/>
          <w:sz w:val="28"/>
          <w:szCs w:val="28"/>
          <w:lang w:val="uk-UA"/>
        </w:rPr>
      </w:pPr>
      <w:r w:rsidRPr="00765FC2">
        <w:rPr>
          <w:rFonts w:ascii="Times New Roman" w:hAnsi="Times New Roman"/>
          <w:sz w:val="28"/>
          <w:szCs w:val="28"/>
          <w:lang w:val="uk-UA"/>
        </w:rPr>
        <w:t xml:space="preserve">Переказний вексель, що виписується та підписується кредитором, являє собою наказ боржникові про сплату у встановлений строк зазначеної суми   </w:t>
      </w:r>
      <w:r w:rsidRPr="00765FC2">
        <w:rPr>
          <w:rFonts w:ascii="Times New Roman" w:hAnsi="Times New Roman"/>
          <w:sz w:val="28"/>
          <w:szCs w:val="28"/>
          <w:lang w:val="uk-UA"/>
        </w:rPr>
        <w:lastRenderedPageBreak/>
        <w:t>коштів третій особі. Виписаний переказний вексель повинен бути акцептований боржником, без чого він не має юридичної чинності. Акцептом векселя платник бере на себе зобов'язання сплатити  суму у встановлений строк.</w:t>
      </w:r>
    </w:p>
    <w:p w:rsidR="00765FC2" w:rsidRPr="00765FC2" w:rsidRDefault="00765FC2" w:rsidP="00765FC2">
      <w:pPr>
        <w:pStyle w:val="a6"/>
        <w:spacing w:line="240" w:lineRule="auto"/>
        <w:ind w:left="0"/>
        <w:rPr>
          <w:rFonts w:ascii="Times New Roman" w:hAnsi="Times New Roman" w:cs="Times New Roman"/>
        </w:rPr>
      </w:pPr>
      <w:r w:rsidRPr="00765FC2">
        <w:rPr>
          <w:rFonts w:ascii="Times New Roman" w:hAnsi="Times New Roman" w:cs="Times New Roman"/>
        </w:rPr>
        <w:t>Оплата за векселем може бути гарантована банком. Банківська гарантія платежу за векселем називається “аваль”. Вона передбачає відповідальність  банку-аваліста перед векселедержателем за сплату боргу (оплату векселя) у встановлений строк за рахунок кредиту. З іншого боку, виписується платіжна вим</w:t>
      </w:r>
      <w:r w:rsidRPr="00765FC2">
        <w:rPr>
          <w:rFonts w:ascii="Times New Roman" w:hAnsi="Times New Roman" w:cs="Times New Roman"/>
        </w:rPr>
        <w:t>о</w:t>
      </w:r>
      <w:r w:rsidRPr="00765FC2">
        <w:rPr>
          <w:rFonts w:ascii="Times New Roman" w:hAnsi="Times New Roman" w:cs="Times New Roman"/>
        </w:rPr>
        <w:t>га одержувачем коштів при наявності  рішення суду, господарчого суду про безперечне стягнення або безакцептне списання визначеної суми коштів з р</w:t>
      </w:r>
      <w:r w:rsidRPr="00765FC2">
        <w:rPr>
          <w:rFonts w:ascii="Times New Roman" w:hAnsi="Times New Roman" w:cs="Times New Roman"/>
        </w:rPr>
        <w:t>а</w:t>
      </w:r>
      <w:r w:rsidRPr="00765FC2">
        <w:rPr>
          <w:rFonts w:ascii="Times New Roman" w:hAnsi="Times New Roman" w:cs="Times New Roman"/>
        </w:rPr>
        <w:t>хунка платника.</w:t>
      </w:r>
    </w:p>
    <w:p w:rsidR="00765FC2" w:rsidRPr="00765FC2" w:rsidRDefault="00765FC2" w:rsidP="00765FC2">
      <w:pPr>
        <w:spacing w:after="0" w:line="240" w:lineRule="auto"/>
        <w:ind w:right="12" w:firstLine="540"/>
        <w:jc w:val="both"/>
        <w:rPr>
          <w:rFonts w:ascii="Times New Roman" w:hAnsi="Times New Roman"/>
          <w:sz w:val="28"/>
          <w:szCs w:val="28"/>
          <w:lang w:val="uk-UA"/>
        </w:rPr>
      </w:pPr>
      <w:r w:rsidRPr="00765FC2">
        <w:rPr>
          <w:rFonts w:ascii="Times New Roman" w:hAnsi="Times New Roman"/>
          <w:sz w:val="28"/>
          <w:szCs w:val="28"/>
          <w:lang w:val="uk-UA"/>
        </w:rPr>
        <w:t>При виписці платіжної вимоги в ньому заповнюються всі реквізити, а в  рядку “Призначення платежу” вказується, за що та на підставі чого стягуються грошові кошти.</w:t>
      </w:r>
    </w:p>
    <w:p w:rsidR="00765FC2" w:rsidRPr="00765FC2" w:rsidRDefault="00765FC2" w:rsidP="00765FC2">
      <w:pPr>
        <w:spacing w:after="0" w:line="240" w:lineRule="auto"/>
        <w:ind w:right="12" w:firstLine="540"/>
        <w:jc w:val="both"/>
        <w:rPr>
          <w:rFonts w:ascii="Times New Roman" w:hAnsi="Times New Roman"/>
          <w:sz w:val="28"/>
          <w:szCs w:val="28"/>
          <w:lang w:val="uk-UA"/>
        </w:rPr>
      </w:pPr>
      <w:r w:rsidRPr="00765FC2">
        <w:rPr>
          <w:rFonts w:ascii="Times New Roman" w:hAnsi="Times New Roman"/>
          <w:sz w:val="28"/>
          <w:szCs w:val="28"/>
          <w:lang w:val="uk-UA"/>
        </w:rPr>
        <w:t>Виписана платіжна вимога (1-й примірник) підписується керівником і     головним бухгалтером підприємства - одержувача коштів, ставиться печатка, із прикладеною копією рішення суду або господарчого суду здається в обслуг</w:t>
      </w:r>
      <w:r w:rsidRPr="00765FC2">
        <w:rPr>
          <w:rFonts w:ascii="Times New Roman" w:hAnsi="Times New Roman"/>
          <w:sz w:val="28"/>
          <w:szCs w:val="28"/>
          <w:lang w:val="uk-UA"/>
        </w:rPr>
        <w:t>о</w:t>
      </w:r>
      <w:r w:rsidRPr="00765FC2">
        <w:rPr>
          <w:rFonts w:ascii="Times New Roman" w:hAnsi="Times New Roman"/>
          <w:sz w:val="28"/>
          <w:szCs w:val="28"/>
          <w:lang w:val="uk-UA"/>
        </w:rPr>
        <w:t>вуючий банк по реєстру, що виписується у 2-х примірниках.</w:t>
      </w:r>
    </w:p>
    <w:p w:rsidR="00765FC2" w:rsidRPr="00765FC2" w:rsidRDefault="00765FC2" w:rsidP="00765FC2">
      <w:pPr>
        <w:spacing w:after="0" w:line="240" w:lineRule="auto"/>
        <w:ind w:right="12" w:firstLine="540"/>
        <w:jc w:val="both"/>
        <w:rPr>
          <w:rFonts w:ascii="Times New Roman" w:hAnsi="Times New Roman"/>
          <w:sz w:val="28"/>
          <w:szCs w:val="28"/>
          <w:lang w:val="uk-UA"/>
        </w:rPr>
      </w:pPr>
      <w:r w:rsidRPr="00765FC2">
        <w:rPr>
          <w:rFonts w:ascii="Times New Roman" w:hAnsi="Times New Roman"/>
          <w:sz w:val="28"/>
          <w:szCs w:val="28"/>
          <w:lang w:val="uk-UA"/>
        </w:rPr>
        <w:t>Платіжна вимога, що надійшла, оплачується банком з рахунка пла</w:t>
      </w:r>
      <w:r w:rsidRPr="00765FC2">
        <w:rPr>
          <w:rFonts w:ascii="Times New Roman" w:hAnsi="Times New Roman"/>
          <w:sz w:val="28"/>
          <w:szCs w:val="28"/>
          <w:lang w:val="uk-UA"/>
        </w:rPr>
        <w:t>т</w:t>
      </w:r>
      <w:r w:rsidRPr="00765FC2">
        <w:rPr>
          <w:rFonts w:ascii="Times New Roman" w:hAnsi="Times New Roman"/>
          <w:sz w:val="28"/>
          <w:szCs w:val="28"/>
          <w:lang w:val="uk-UA"/>
        </w:rPr>
        <w:t>ника на користь одержувача коштів у встановленому порядку.</w:t>
      </w:r>
    </w:p>
    <w:p w:rsidR="00765FC2" w:rsidRPr="00765FC2" w:rsidRDefault="00765FC2" w:rsidP="00765FC2">
      <w:pPr>
        <w:spacing w:after="0" w:line="240" w:lineRule="auto"/>
        <w:ind w:right="11" w:firstLine="540"/>
        <w:jc w:val="both"/>
        <w:rPr>
          <w:rFonts w:ascii="Times New Roman" w:hAnsi="Times New Roman"/>
          <w:sz w:val="28"/>
          <w:szCs w:val="28"/>
          <w:lang w:val="uk-UA"/>
        </w:rPr>
      </w:pPr>
      <w:r w:rsidRPr="00765FC2">
        <w:rPr>
          <w:rFonts w:ascii="Times New Roman" w:hAnsi="Times New Roman"/>
          <w:sz w:val="28"/>
          <w:szCs w:val="28"/>
          <w:lang w:val="uk-UA"/>
        </w:rPr>
        <w:t>У випадках несвоєчасної сплати платниками відповідних податків до     бюджету, вони стягуються податковими органами в безперечному порядку з нарахуванням пені за прострочення платежу. Стягнення здійснюється інкас</w:t>
      </w:r>
      <w:r w:rsidRPr="00765FC2">
        <w:rPr>
          <w:rFonts w:ascii="Times New Roman" w:hAnsi="Times New Roman"/>
          <w:sz w:val="28"/>
          <w:szCs w:val="28"/>
          <w:lang w:val="uk-UA"/>
        </w:rPr>
        <w:t>о</w:t>
      </w:r>
      <w:r w:rsidRPr="00765FC2">
        <w:rPr>
          <w:rFonts w:ascii="Times New Roman" w:hAnsi="Times New Roman"/>
          <w:sz w:val="28"/>
          <w:szCs w:val="28"/>
          <w:lang w:val="uk-UA"/>
        </w:rPr>
        <w:t>вими дорученнями (розпорядженнями) установленої форми.</w:t>
      </w:r>
    </w:p>
    <w:p w:rsidR="00765FC2" w:rsidRPr="00765FC2" w:rsidRDefault="00765FC2" w:rsidP="00765FC2">
      <w:pPr>
        <w:spacing w:after="0" w:line="240" w:lineRule="auto"/>
        <w:ind w:right="11" w:firstLine="720"/>
        <w:jc w:val="both"/>
        <w:rPr>
          <w:rFonts w:ascii="Times New Roman" w:hAnsi="Times New Roman"/>
          <w:sz w:val="28"/>
          <w:szCs w:val="28"/>
          <w:lang w:val="uk-UA"/>
        </w:rPr>
      </w:pPr>
      <w:r w:rsidRPr="00765FC2">
        <w:rPr>
          <w:rFonts w:ascii="Times New Roman" w:hAnsi="Times New Roman"/>
          <w:sz w:val="28"/>
          <w:szCs w:val="28"/>
          <w:lang w:val="uk-UA"/>
        </w:rPr>
        <w:t xml:space="preserve">При виписці </w:t>
      </w:r>
      <w:r w:rsidRPr="00765FC2">
        <w:rPr>
          <w:rFonts w:ascii="Times New Roman" w:hAnsi="Times New Roman"/>
          <w:b/>
          <w:sz w:val="28"/>
          <w:szCs w:val="28"/>
          <w:lang w:val="uk-UA"/>
        </w:rPr>
        <w:t>інкасового доручення</w:t>
      </w:r>
      <w:r w:rsidRPr="00765FC2">
        <w:rPr>
          <w:rFonts w:ascii="Times New Roman" w:hAnsi="Times New Roman"/>
          <w:sz w:val="28"/>
          <w:szCs w:val="28"/>
          <w:lang w:val="uk-UA"/>
        </w:rPr>
        <w:t xml:space="preserve"> в ньому обов'язково вказується сума недоїмки відповідного податку та сума нарахованої пені за прострочення сплати податку з посиланням на відповідний законодавчий акт (док</w:t>
      </w:r>
      <w:r w:rsidRPr="00765FC2">
        <w:rPr>
          <w:rFonts w:ascii="Times New Roman" w:hAnsi="Times New Roman"/>
          <w:sz w:val="28"/>
          <w:szCs w:val="28"/>
          <w:lang w:val="uk-UA"/>
        </w:rPr>
        <w:t>у</w:t>
      </w:r>
      <w:r w:rsidRPr="00765FC2">
        <w:rPr>
          <w:rFonts w:ascii="Times New Roman" w:hAnsi="Times New Roman"/>
          <w:sz w:val="28"/>
          <w:szCs w:val="28"/>
          <w:lang w:val="uk-UA"/>
        </w:rPr>
        <w:t>мент).</w:t>
      </w:r>
    </w:p>
    <w:p w:rsidR="00765FC2" w:rsidRPr="00765FC2" w:rsidRDefault="00765FC2" w:rsidP="00765FC2">
      <w:pPr>
        <w:spacing w:after="0" w:line="240" w:lineRule="auto"/>
        <w:ind w:left="142" w:right="12" w:firstLine="578"/>
        <w:jc w:val="both"/>
        <w:rPr>
          <w:rFonts w:ascii="Times New Roman" w:hAnsi="Times New Roman"/>
          <w:sz w:val="28"/>
          <w:szCs w:val="28"/>
          <w:lang w:val="uk-UA"/>
        </w:rPr>
      </w:pPr>
      <w:r w:rsidRPr="00765FC2">
        <w:rPr>
          <w:rFonts w:ascii="Times New Roman" w:hAnsi="Times New Roman"/>
          <w:sz w:val="28"/>
          <w:szCs w:val="28"/>
          <w:lang w:val="uk-UA"/>
        </w:rPr>
        <w:t>Оформлене у встановленому порядку інкасове доручення здається в банк не пізніше 10 днів з дня його виписки. Оплачуються вони за наявності        (надходженні) коштів на рахунку платника у встановленому порядку.</w:t>
      </w:r>
    </w:p>
    <w:p w:rsidR="00765FC2" w:rsidRPr="00765FC2" w:rsidRDefault="00765FC2" w:rsidP="00765FC2">
      <w:pPr>
        <w:spacing w:after="0" w:line="240" w:lineRule="auto"/>
        <w:ind w:right="12" w:firstLine="578"/>
        <w:jc w:val="both"/>
        <w:rPr>
          <w:rFonts w:ascii="Times New Roman" w:hAnsi="Times New Roman"/>
          <w:b/>
          <w:bCs/>
          <w:sz w:val="28"/>
          <w:szCs w:val="28"/>
          <w:lang w:val="uk-UA"/>
        </w:rPr>
      </w:pPr>
      <w:r w:rsidRPr="00765FC2">
        <w:rPr>
          <w:rFonts w:ascii="Times New Roman" w:hAnsi="Times New Roman"/>
          <w:sz w:val="28"/>
          <w:szCs w:val="28"/>
          <w:lang w:val="uk-UA"/>
        </w:rPr>
        <w:t>Чинні законодавчі й нормативні акти з питань готівкового обігу та порядок ведення касових операцій для підприємств і організацій можуть змінюв</w:t>
      </w:r>
      <w:r w:rsidRPr="00765FC2">
        <w:rPr>
          <w:rFonts w:ascii="Times New Roman" w:hAnsi="Times New Roman"/>
          <w:sz w:val="28"/>
          <w:szCs w:val="28"/>
          <w:lang w:val="uk-UA"/>
        </w:rPr>
        <w:t>а</w:t>
      </w:r>
      <w:r w:rsidRPr="00765FC2">
        <w:rPr>
          <w:rFonts w:ascii="Times New Roman" w:hAnsi="Times New Roman"/>
          <w:sz w:val="28"/>
          <w:szCs w:val="28"/>
          <w:lang w:val="uk-UA"/>
        </w:rPr>
        <w:t>тися і вдосконалюватися залежно від конкретних економічних умов діяльності суб'є</w:t>
      </w:r>
      <w:r w:rsidRPr="00765FC2">
        <w:rPr>
          <w:rFonts w:ascii="Times New Roman" w:hAnsi="Times New Roman"/>
          <w:sz w:val="28"/>
          <w:szCs w:val="28"/>
          <w:lang w:val="uk-UA"/>
        </w:rPr>
        <w:t>к</w:t>
      </w:r>
      <w:r w:rsidRPr="00765FC2">
        <w:rPr>
          <w:rFonts w:ascii="Times New Roman" w:hAnsi="Times New Roman"/>
          <w:sz w:val="28"/>
          <w:szCs w:val="28"/>
          <w:lang w:val="uk-UA"/>
        </w:rPr>
        <w:t>тів господарювання, які регулюються чинним законодавством та затверджув</w:t>
      </w:r>
      <w:r w:rsidRPr="00765FC2">
        <w:rPr>
          <w:rFonts w:ascii="Times New Roman" w:hAnsi="Times New Roman"/>
          <w:sz w:val="28"/>
          <w:szCs w:val="28"/>
          <w:lang w:val="uk-UA"/>
        </w:rPr>
        <w:t>а</w:t>
      </w:r>
      <w:r w:rsidRPr="00765FC2">
        <w:rPr>
          <w:rFonts w:ascii="Times New Roman" w:hAnsi="Times New Roman"/>
          <w:sz w:val="28"/>
          <w:szCs w:val="28"/>
          <w:lang w:val="uk-UA"/>
        </w:rPr>
        <w:t>ними в установленому порядку нормативними документами відповідних       міністерств і відомств.</w:t>
      </w:r>
      <w:r w:rsidRPr="00765FC2">
        <w:rPr>
          <w:rFonts w:ascii="Times New Roman" w:hAnsi="Times New Roman"/>
          <w:b/>
          <w:bCs/>
          <w:sz w:val="28"/>
          <w:szCs w:val="28"/>
          <w:lang w:val="uk-UA"/>
        </w:rPr>
        <w:t xml:space="preserve"> </w:t>
      </w:r>
    </w:p>
    <w:p w:rsidR="00765FC2" w:rsidRPr="00765FC2" w:rsidRDefault="00765FC2" w:rsidP="00765FC2">
      <w:pPr>
        <w:spacing w:after="0" w:line="240" w:lineRule="auto"/>
        <w:ind w:left="142" w:right="12" w:firstLine="578"/>
        <w:jc w:val="center"/>
        <w:rPr>
          <w:rFonts w:ascii="Times New Roman" w:hAnsi="Times New Roman"/>
          <w:b/>
          <w:bCs/>
          <w:sz w:val="28"/>
          <w:szCs w:val="28"/>
          <w:lang w:val="uk-UA"/>
        </w:rPr>
      </w:pPr>
      <w:r w:rsidRPr="00765FC2">
        <w:rPr>
          <w:rFonts w:ascii="Times New Roman" w:hAnsi="Times New Roman"/>
          <w:b/>
          <w:bCs/>
          <w:sz w:val="28"/>
          <w:szCs w:val="28"/>
          <w:lang w:val="uk-UA"/>
        </w:rPr>
        <w:t xml:space="preserve">Контрольні запитання </w:t>
      </w:r>
    </w:p>
    <w:p w:rsidR="00765FC2" w:rsidRPr="00765FC2" w:rsidRDefault="00765FC2" w:rsidP="00765FC2">
      <w:pPr>
        <w:numPr>
          <w:ilvl w:val="0"/>
          <w:numId w:val="19"/>
        </w:numPr>
        <w:tabs>
          <w:tab w:val="clear" w:pos="1080"/>
          <w:tab w:val="num" w:pos="0"/>
          <w:tab w:val="left" w:pos="426"/>
        </w:tabs>
        <w:spacing w:after="0" w:line="240" w:lineRule="auto"/>
        <w:ind w:left="0" w:right="11" w:firstLine="0"/>
        <w:jc w:val="both"/>
        <w:rPr>
          <w:rFonts w:ascii="Times New Roman" w:hAnsi="Times New Roman"/>
          <w:bCs/>
          <w:sz w:val="28"/>
          <w:szCs w:val="28"/>
          <w:lang w:val="uk-UA"/>
        </w:rPr>
      </w:pPr>
      <w:r w:rsidRPr="00765FC2">
        <w:rPr>
          <w:rFonts w:ascii="Times New Roman" w:hAnsi="Times New Roman"/>
          <w:bCs/>
          <w:sz w:val="28"/>
          <w:szCs w:val="28"/>
          <w:lang w:val="uk-UA"/>
        </w:rPr>
        <w:t>Розкрийте поняття грошового обороту.</w:t>
      </w:r>
    </w:p>
    <w:p w:rsidR="00765FC2" w:rsidRPr="00765FC2" w:rsidRDefault="00765FC2" w:rsidP="00765FC2">
      <w:pPr>
        <w:numPr>
          <w:ilvl w:val="0"/>
          <w:numId w:val="19"/>
        </w:numPr>
        <w:tabs>
          <w:tab w:val="clear" w:pos="1080"/>
          <w:tab w:val="num" w:pos="0"/>
          <w:tab w:val="left" w:pos="426"/>
        </w:tabs>
        <w:spacing w:after="0" w:line="240" w:lineRule="auto"/>
        <w:ind w:left="0" w:right="11" w:firstLine="0"/>
        <w:jc w:val="both"/>
        <w:rPr>
          <w:rFonts w:ascii="Times New Roman" w:hAnsi="Times New Roman"/>
          <w:bCs/>
          <w:sz w:val="28"/>
          <w:szCs w:val="28"/>
          <w:lang w:val="uk-UA"/>
        </w:rPr>
      </w:pPr>
      <w:r w:rsidRPr="00765FC2">
        <w:rPr>
          <w:rFonts w:ascii="Times New Roman" w:hAnsi="Times New Roman"/>
          <w:bCs/>
          <w:sz w:val="28"/>
          <w:szCs w:val="28"/>
          <w:lang w:val="uk-UA"/>
        </w:rPr>
        <w:t>Розкрйте сутність та сферу застосування готівкової та безготівкової форм грошових розрахунків.</w:t>
      </w:r>
    </w:p>
    <w:p w:rsidR="00765FC2" w:rsidRPr="00765FC2" w:rsidRDefault="00765FC2" w:rsidP="00765FC2">
      <w:pPr>
        <w:numPr>
          <w:ilvl w:val="0"/>
          <w:numId w:val="19"/>
        </w:numPr>
        <w:tabs>
          <w:tab w:val="clear" w:pos="1080"/>
          <w:tab w:val="num" w:pos="0"/>
          <w:tab w:val="left" w:pos="426"/>
        </w:tabs>
        <w:spacing w:after="0" w:line="240" w:lineRule="auto"/>
        <w:ind w:left="0" w:right="11" w:firstLine="0"/>
        <w:jc w:val="both"/>
        <w:rPr>
          <w:rFonts w:ascii="Times New Roman" w:hAnsi="Times New Roman"/>
          <w:bCs/>
          <w:sz w:val="28"/>
          <w:szCs w:val="28"/>
          <w:lang w:val="uk-UA"/>
        </w:rPr>
      </w:pPr>
      <w:r w:rsidRPr="00765FC2">
        <w:rPr>
          <w:rFonts w:ascii="Times New Roman" w:hAnsi="Times New Roman"/>
          <w:bCs/>
          <w:sz w:val="28"/>
          <w:szCs w:val="28"/>
          <w:lang w:val="uk-UA"/>
        </w:rPr>
        <w:t>Назвіть види банківських розрахунків та порядок їх відкриття.</w:t>
      </w:r>
    </w:p>
    <w:p w:rsidR="00765FC2" w:rsidRPr="00765FC2" w:rsidRDefault="00765FC2" w:rsidP="00765FC2">
      <w:pPr>
        <w:numPr>
          <w:ilvl w:val="0"/>
          <w:numId w:val="19"/>
        </w:numPr>
        <w:tabs>
          <w:tab w:val="clear" w:pos="1080"/>
          <w:tab w:val="num" w:pos="0"/>
          <w:tab w:val="left" w:pos="426"/>
        </w:tabs>
        <w:spacing w:after="0" w:line="240" w:lineRule="auto"/>
        <w:ind w:left="0" w:right="11" w:firstLine="0"/>
        <w:jc w:val="both"/>
        <w:rPr>
          <w:rFonts w:ascii="Times New Roman" w:hAnsi="Times New Roman"/>
          <w:bCs/>
          <w:sz w:val="28"/>
          <w:szCs w:val="28"/>
          <w:lang w:val="uk-UA"/>
        </w:rPr>
      </w:pPr>
      <w:r w:rsidRPr="00765FC2">
        <w:rPr>
          <w:rFonts w:ascii="Times New Roman" w:hAnsi="Times New Roman"/>
          <w:bCs/>
          <w:sz w:val="28"/>
          <w:szCs w:val="28"/>
          <w:lang w:val="uk-UA"/>
        </w:rPr>
        <w:t>Визначте основні принципи організації розрахунків підприємства.</w:t>
      </w:r>
    </w:p>
    <w:p w:rsidR="00765FC2" w:rsidRPr="00765FC2" w:rsidRDefault="00765FC2" w:rsidP="00765FC2">
      <w:pPr>
        <w:numPr>
          <w:ilvl w:val="0"/>
          <w:numId w:val="19"/>
        </w:numPr>
        <w:tabs>
          <w:tab w:val="clear" w:pos="1080"/>
          <w:tab w:val="num" w:pos="0"/>
          <w:tab w:val="left" w:pos="426"/>
        </w:tabs>
        <w:spacing w:after="0" w:line="240" w:lineRule="auto"/>
        <w:ind w:left="0" w:right="11" w:firstLine="0"/>
        <w:jc w:val="both"/>
        <w:rPr>
          <w:rFonts w:ascii="Times New Roman" w:hAnsi="Times New Roman"/>
          <w:bCs/>
          <w:sz w:val="28"/>
          <w:szCs w:val="28"/>
          <w:lang w:val="uk-UA"/>
        </w:rPr>
      </w:pPr>
      <w:r w:rsidRPr="00765FC2">
        <w:rPr>
          <w:rFonts w:ascii="Times New Roman" w:hAnsi="Times New Roman"/>
          <w:bCs/>
          <w:sz w:val="28"/>
          <w:szCs w:val="28"/>
          <w:lang w:val="uk-UA"/>
        </w:rPr>
        <w:t>Дайте характеристику таким формам безготівкових розрахунків</w:t>
      </w:r>
      <w:r>
        <w:rPr>
          <w:rFonts w:ascii="Times New Roman" w:hAnsi="Times New Roman"/>
          <w:bCs/>
          <w:sz w:val="28"/>
          <w:szCs w:val="28"/>
          <w:lang w:val="uk-UA"/>
        </w:rPr>
        <w:t>.</w:t>
      </w:r>
    </w:p>
    <w:p w:rsidR="00765FC2" w:rsidRPr="00765FC2" w:rsidRDefault="00765FC2" w:rsidP="00765FC2">
      <w:pPr>
        <w:tabs>
          <w:tab w:val="left" w:pos="426"/>
        </w:tabs>
        <w:spacing w:after="0" w:line="240" w:lineRule="auto"/>
        <w:rPr>
          <w:rFonts w:ascii="Times New Roman" w:hAnsi="Times New Roman"/>
          <w:sz w:val="28"/>
          <w:szCs w:val="28"/>
        </w:rPr>
      </w:pPr>
      <w:r w:rsidRPr="00765FC2">
        <w:rPr>
          <w:rFonts w:ascii="Times New Roman" w:hAnsi="Times New Roman"/>
          <w:bCs/>
          <w:sz w:val="28"/>
          <w:szCs w:val="28"/>
          <w:lang w:val="uk-UA"/>
        </w:rPr>
        <w:t xml:space="preserve">6. </w:t>
      </w:r>
      <w:r w:rsidRPr="00765FC2">
        <w:rPr>
          <w:rFonts w:ascii="Times New Roman" w:hAnsi="Times New Roman"/>
          <w:sz w:val="28"/>
          <w:szCs w:val="28"/>
        </w:rPr>
        <w:t>Дайте порівняльну характеристику простого і переказного векселів.</w:t>
      </w:r>
    </w:p>
    <w:p w:rsidR="00765FC2" w:rsidRPr="00765FC2" w:rsidRDefault="00765FC2" w:rsidP="00765FC2">
      <w:pPr>
        <w:tabs>
          <w:tab w:val="left" w:pos="426"/>
        </w:tabs>
        <w:spacing w:after="0" w:line="240" w:lineRule="auto"/>
        <w:rPr>
          <w:rFonts w:ascii="Times New Roman" w:hAnsi="Times New Roman"/>
          <w:sz w:val="28"/>
          <w:szCs w:val="28"/>
        </w:rPr>
      </w:pPr>
      <w:r w:rsidRPr="00765FC2">
        <w:rPr>
          <w:rFonts w:ascii="Times New Roman" w:hAnsi="Times New Roman"/>
          <w:sz w:val="28"/>
          <w:szCs w:val="28"/>
          <w:lang w:val="uk-UA"/>
        </w:rPr>
        <w:t xml:space="preserve">7. </w:t>
      </w:r>
      <w:r w:rsidRPr="00765FC2">
        <w:rPr>
          <w:rFonts w:ascii="Times New Roman" w:hAnsi="Times New Roman"/>
          <w:sz w:val="28"/>
          <w:szCs w:val="28"/>
        </w:rPr>
        <w:t>У чому полягає сутність розрахункової дисци</w:t>
      </w:r>
      <w:r w:rsidRPr="00765FC2">
        <w:rPr>
          <w:rFonts w:ascii="Times New Roman" w:hAnsi="Times New Roman"/>
          <w:sz w:val="28"/>
          <w:szCs w:val="28"/>
        </w:rPr>
        <w:softHyphen/>
        <w:t>пліни на підприємстві?</w:t>
      </w:r>
    </w:p>
    <w:p w:rsidR="00936D8C" w:rsidRPr="00765FC2" w:rsidRDefault="00936D8C" w:rsidP="00765FC2">
      <w:pPr>
        <w:spacing w:after="0" w:line="240" w:lineRule="auto"/>
        <w:rPr>
          <w:rFonts w:ascii="Times New Roman" w:hAnsi="Times New Roman"/>
          <w:sz w:val="28"/>
          <w:szCs w:val="28"/>
          <w:lang w:val="uk-UA"/>
        </w:rPr>
      </w:pPr>
    </w:p>
    <w:sectPr w:rsidR="00936D8C" w:rsidRPr="00765FC2" w:rsidSect="00765FC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0DF"/>
    <w:multiLevelType w:val="hybridMultilevel"/>
    <w:tmpl w:val="CD9678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BAD729D"/>
    <w:multiLevelType w:val="hybridMultilevel"/>
    <w:tmpl w:val="27926D6E"/>
    <w:lvl w:ilvl="0" w:tplc="1FAED3F0">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BE70AF"/>
    <w:multiLevelType w:val="hybridMultilevel"/>
    <w:tmpl w:val="79E82556"/>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3">
    <w:nsid w:val="20867756"/>
    <w:multiLevelType w:val="hybridMultilevel"/>
    <w:tmpl w:val="211ED724"/>
    <w:lvl w:ilvl="0" w:tplc="FA7C16F8">
      <w:start w:val="1"/>
      <w:numFmt w:val="decimal"/>
      <w:lvlText w:val="%1."/>
      <w:lvlJc w:val="left"/>
      <w:pPr>
        <w:tabs>
          <w:tab w:val="num" w:pos="1080"/>
        </w:tabs>
        <w:ind w:left="1080" w:hanging="360"/>
      </w:pPr>
      <w:rPr>
        <w:rFonts w:hint="default"/>
      </w:rPr>
    </w:lvl>
    <w:lvl w:ilvl="1" w:tplc="27FE8346">
      <w:start w:val="1"/>
      <w:numFmt w:val="decimal"/>
      <w:lvlText w:val="%2)"/>
      <w:lvlJc w:val="left"/>
      <w:pPr>
        <w:ind w:left="2490" w:hanging="105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1C1196E"/>
    <w:multiLevelType w:val="hybridMultilevel"/>
    <w:tmpl w:val="263E8370"/>
    <w:lvl w:ilvl="0" w:tplc="3668AE7A">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FA20EA"/>
    <w:multiLevelType w:val="hybridMultilevel"/>
    <w:tmpl w:val="48D0C172"/>
    <w:lvl w:ilvl="0" w:tplc="04190001">
      <w:start w:val="1"/>
      <w:numFmt w:val="bullet"/>
      <w:lvlText w:val=""/>
      <w:lvlJc w:val="left"/>
      <w:pPr>
        <w:tabs>
          <w:tab w:val="num" w:pos="720"/>
        </w:tabs>
        <w:ind w:left="720" w:hanging="360"/>
      </w:pPr>
      <w:rPr>
        <w:rFonts w:ascii="Symbol" w:hAnsi="Symbol" w:hint="default"/>
      </w:rPr>
    </w:lvl>
    <w:lvl w:ilvl="1" w:tplc="E70E9CBE">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FB20A62"/>
    <w:multiLevelType w:val="hybridMultilevel"/>
    <w:tmpl w:val="2820BA60"/>
    <w:lvl w:ilvl="0" w:tplc="BB649212">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6A04C9"/>
    <w:multiLevelType w:val="hybridMultilevel"/>
    <w:tmpl w:val="14A69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938F7"/>
    <w:multiLevelType w:val="hybridMultilevel"/>
    <w:tmpl w:val="5980D744"/>
    <w:lvl w:ilvl="0" w:tplc="1D7C9602">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2A1416E"/>
    <w:multiLevelType w:val="hybridMultilevel"/>
    <w:tmpl w:val="BABA01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585892"/>
    <w:multiLevelType w:val="hybridMultilevel"/>
    <w:tmpl w:val="63E81FA4"/>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11">
    <w:nsid w:val="576757AE"/>
    <w:multiLevelType w:val="hybridMultilevel"/>
    <w:tmpl w:val="10FE426A"/>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12">
    <w:nsid w:val="605321E2"/>
    <w:multiLevelType w:val="hybridMultilevel"/>
    <w:tmpl w:val="0B0C0FF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65037C34"/>
    <w:multiLevelType w:val="hybridMultilevel"/>
    <w:tmpl w:val="39087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A435EC3"/>
    <w:multiLevelType w:val="hybridMultilevel"/>
    <w:tmpl w:val="74BEF7CE"/>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15">
    <w:nsid w:val="75132F7F"/>
    <w:multiLevelType w:val="hybridMultilevel"/>
    <w:tmpl w:val="F69A0D70"/>
    <w:lvl w:ilvl="0" w:tplc="C420A630">
      <w:numFmt w:val="bullet"/>
      <w:lvlText w:val="-"/>
      <w:lvlJc w:val="left"/>
      <w:pPr>
        <w:ind w:left="720" w:hanging="360"/>
      </w:pPr>
      <w:rPr>
        <w:rFonts w:ascii="Times New Roman CYR" w:eastAsia="Times New Roman" w:hAnsi="Times New Roman CYR" w:cs="Times New Roman CYR"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823D3B"/>
    <w:multiLevelType w:val="hybridMultilevel"/>
    <w:tmpl w:val="749E3D1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7A4330A1"/>
    <w:multiLevelType w:val="multilevel"/>
    <w:tmpl w:val="5002CE20"/>
    <w:lvl w:ilvl="0">
      <w:start w:val="2"/>
      <w:numFmt w:val="decimal"/>
      <w:lvlText w:val="%1."/>
      <w:lvlJc w:val="left"/>
      <w:pPr>
        <w:ind w:left="450" w:hanging="450"/>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8">
    <w:nsid w:val="7C5F0F2B"/>
    <w:multiLevelType w:val="hybridMultilevel"/>
    <w:tmpl w:val="1C8EDD1A"/>
    <w:lvl w:ilvl="0" w:tplc="04190001">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15"/>
  </w:num>
  <w:num w:numId="6">
    <w:abstractNumId w:val="4"/>
  </w:num>
  <w:num w:numId="7">
    <w:abstractNumId w:val="0"/>
  </w:num>
  <w:num w:numId="8">
    <w:abstractNumId w:val="13"/>
  </w:num>
  <w:num w:numId="9">
    <w:abstractNumId w:val="7"/>
  </w:num>
  <w:num w:numId="10">
    <w:abstractNumId w:val="11"/>
  </w:num>
  <w:num w:numId="11">
    <w:abstractNumId w:val="2"/>
  </w:num>
  <w:num w:numId="12">
    <w:abstractNumId w:val="10"/>
  </w:num>
  <w:num w:numId="13">
    <w:abstractNumId w:val="18"/>
  </w:num>
  <w:num w:numId="14">
    <w:abstractNumId w:val="14"/>
  </w:num>
  <w:num w:numId="15">
    <w:abstractNumId w:val="17"/>
  </w:num>
  <w:num w:numId="16">
    <w:abstractNumId w:val="5"/>
  </w:num>
  <w:num w:numId="17">
    <w:abstractNumId w:val="12"/>
  </w:num>
  <w:num w:numId="18">
    <w:abstractNumId w:val="16"/>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compat/>
  <w:rsids>
    <w:rsidRoot w:val="00355A33"/>
    <w:rsid w:val="002964D3"/>
    <w:rsid w:val="00355A33"/>
    <w:rsid w:val="00765FC2"/>
    <w:rsid w:val="00936D8C"/>
    <w:rsid w:val="009E007B"/>
    <w:rsid w:val="00D151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3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5A33"/>
    <w:pPr>
      <w:ind w:left="720"/>
      <w:contextualSpacing/>
    </w:pPr>
    <w:rPr>
      <w:rFonts w:eastAsia="Times New Roman"/>
      <w:lang w:val="en-US" w:bidi="en-US"/>
    </w:rPr>
  </w:style>
  <w:style w:type="paragraph" w:styleId="3">
    <w:name w:val="Body Text 3"/>
    <w:basedOn w:val="a"/>
    <w:link w:val="30"/>
    <w:rsid w:val="00765FC2"/>
    <w:pPr>
      <w:spacing w:after="0" w:line="240" w:lineRule="auto"/>
      <w:jc w:val="both"/>
    </w:pPr>
    <w:rPr>
      <w:rFonts w:ascii="Arial" w:eastAsia="Times New Roman" w:hAnsi="Arial" w:cs="Arial"/>
      <w:sz w:val="28"/>
      <w:szCs w:val="28"/>
      <w:lang w:val="uk-UA" w:eastAsia="ru-RU"/>
    </w:rPr>
  </w:style>
  <w:style w:type="character" w:customStyle="1" w:styleId="30">
    <w:name w:val="Основной текст 3 Знак"/>
    <w:basedOn w:val="a0"/>
    <w:link w:val="3"/>
    <w:rsid w:val="00765FC2"/>
    <w:rPr>
      <w:rFonts w:ascii="Arial" w:eastAsia="Times New Roman" w:hAnsi="Arial" w:cs="Arial"/>
      <w:sz w:val="28"/>
      <w:szCs w:val="28"/>
      <w:lang w:val="uk-UA" w:eastAsia="ru-RU"/>
    </w:rPr>
  </w:style>
  <w:style w:type="paragraph" w:styleId="a4">
    <w:name w:val="Body Text Indent"/>
    <w:basedOn w:val="a"/>
    <w:link w:val="a5"/>
    <w:rsid w:val="00765FC2"/>
    <w:pPr>
      <w:spacing w:after="0" w:line="240" w:lineRule="auto"/>
      <w:ind w:firstLine="708"/>
      <w:jc w:val="both"/>
    </w:pPr>
    <w:rPr>
      <w:rFonts w:ascii="Arial" w:eastAsia="Times New Roman" w:hAnsi="Arial" w:cs="Arial"/>
      <w:sz w:val="28"/>
      <w:szCs w:val="28"/>
      <w:lang w:val="uk-UA" w:eastAsia="ru-RU"/>
    </w:rPr>
  </w:style>
  <w:style w:type="character" w:customStyle="1" w:styleId="a5">
    <w:name w:val="Основной текст с отступом Знак"/>
    <w:basedOn w:val="a0"/>
    <w:link w:val="a4"/>
    <w:rsid w:val="00765FC2"/>
    <w:rPr>
      <w:rFonts w:ascii="Arial" w:eastAsia="Times New Roman" w:hAnsi="Arial" w:cs="Arial"/>
      <w:sz w:val="28"/>
      <w:szCs w:val="28"/>
      <w:lang w:val="uk-UA" w:eastAsia="ru-RU"/>
    </w:rPr>
  </w:style>
  <w:style w:type="paragraph" w:styleId="a6">
    <w:name w:val="Block Text"/>
    <w:basedOn w:val="a"/>
    <w:rsid w:val="00765FC2"/>
    <w:pPr>
      <w:spacing w:after="0" w:line="360" w:lineRule="auto"/>
      <w:ind w:left="142" w:right="12" w:firstLine="578"/>
      <w:jc w:val="both"/>
    </w:pPr>
    <w:rPr>
      <w:rFonts w:ascii="Arial" w:eastAsia="Times New Roman" w:hAnsi="Arial" w:cs="Arial"/>
      <w:sz w:val="28"/>
      <w:szCs w:val="28"/>
      <w:lang w:val="uk-UA" w:eastAsia="ru-RU"/>
    </w:rPr>
  </w:style>
  <w:style w:type="paragraph" w:styleId="31">
    <w:name w:val="Body Text Indent 3"/>
    <w:basedOn w:val="a"/>
    <w:link w:val="32"/>
    <w:rsid w:val="00765FC2"/>
    <w:pPr>
      <w:spacing w:after="0" w:line="240" w:lineRule="auto"/>
      <w:ind w:right="12" w:firstLine="578"/>
      <w:jc w:val="both"/>
    </w:pPr>
    <w:rPr>
      <w:rFonts w:ascii="Times New Roman" w:eastAsia="Times New Roman" w:hAnsi="Times New Roman"/>
      <w:sz w:val="28"/>
      <w:szCs w:val="28"/>
      <w:lang w:val="uk-UA" w:eastAsia="ru-RU"/>
    </w:rPr>
  </w:style>
  <w:style w:type="character" w:customStyle="1" w:styleId="32">
    <w:name w:val="Основной текст с отступом 3 Знак"/>
    <w:basedOn w:val="a0"/>
    <w:link w:val="31"/>
    <w:rsid w:val="00765FC2"/>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4060</Words>
  <Characters>23142</Characters>
  <Application>Microsoft Office Word</Application>
  <DocSecurity>0</DocSecurity>
  <Lines>192</Lines>
  <Paragraphs>54</Paragraphs>
  <ScaleCrop>false</ScaleCrop>
  <Company>Reanimator Extreme Edition</Company>
  <LinksUpToDate>false</LinksUpToDate>
  <CharactersWithSpaces>27148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3</cp:revision>
  <dcterms:created xsi:type="dcterms:W3CDTF">2012-09-03T19:48:00Z</dcterms:created>
  <dcterms:modified xsi:type="dcterms:W3CDTF">2012-09-05T09:43:00Z</dcterms:modified>
</cp:coreProperties>
</file>